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51D1" w14:textId="1F96E298" w:rsidR="0013589F" w:rsidRDefault="00080731" w:rsidP="0013589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Učilište EduSS</w:t>
      </w:r>
    </w:p>
    <w:p w14:paraId="0E668096" w14:textId="422A011B" w:rsidR="00080731" w:rsidRPr="0013589F" w:rsidRDefault="00080731" w:rsidP="0013589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Amruševa 10, Zagreb</w:t>
      </w:r>
    </w:p>
    <w:p w14:paraId="197DAA15" w14:textId="77777777" w:rsidR="006C5A0F" w:rsidRPr="00F05387" w:rsidRDefault="006C5A0F" w:rsidP="006C5A0F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04F2B256" w14:textId="77777777" w:rsidR="006C5A0F" w:rsidRPr="00F05387" w:rsidRDefault="006C5A0F" w:rsidP="006C5A0F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6DB04463" w14:textId="77777777" w:rsidR="006C5A0F" w:rsidRPr="00F05387" w:rsidRDefault="006C5A0F" w:rsidP="006C5A0F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11C17A10" w14:textId="77777777" w:rsidR="006C5A0F" w:rsidRDefault="006C5A0F" w:rsidP="004B2F5D">
      <w:pPr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</w:p>
    <w:p w14:paraId="7792AF82" w14:textId="77777777" w:rsidR="004B2F5D" w:rsidRPr="00F05387" w:rsidRDefault="004B2F5D" w:rsidP="004B2F5D">
      <w:pPr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</w:p>
    <w:p w14:paraId="23176B5F" w14:textId="77777777" w:rsidR="002A0C66" w:rsidRDefault="006C5A0F" w:rsidP="006C5A0F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  <w:r w:rsidRPr="00F05387">
        <w:rPr>
          <w:rFonts w:asciiTheme="minorHAnsi" w:hAnsiTheme="minorHAnsi" w:cstheme="minorHAnsi"/>
          <w:b/>
          <w:bCs/>
          <w:sz w:val="48"/>
          <w:szCs w:val="48"/>
          <w:lang w:val="hr-HR"/>
        </w:rPr>
        <w:t xml:space="preserve">Program obrazovanja </w:t>
      </w:r>
    </w:p>
    <w:p w14:paraId="2391E6A6" w14:textId="77777777" w:rsidR="002A0C66" w:rsidRDefault="006C5A0F" w:rsidP="006C5A0F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  <w:r w:rsidRPr="00F05387">
        <w:rPr>
          <w:rFonts w:asciiTheme="minorHAnsi" w:hAnsiTheme="minorHAnsi" w:cstheme="minorHAnsi"/>
          <w:b/>
          <w:bCs/>
          <w:sz w:val="48"/>
          <w:szCs w:val="48"/>
          <w:lang w:val="hr-HR"/>
        </w:rPr>
        <w:t xml:space="preserve">za stjecanje </w:t>
      </w:r>
      <w:proofErr w:type="spellStart"/>
      <w:r w:rsidRPr="00F05387">
        <w:rPr>
          <w:rFonts w:asciiTheme="minorHAnsi" w:hAnsiTheme="minorHAnsi" w:cstheme="minorHAnsi"/>
          <w:b/>
          <w:bCs/>
          <w:sz w:val="48"/>
          <w:szCs w:val="48"/>
          <w:lang w:val="hr-HR"/>
        </w:rPr>
        <w:t>mikrokvalifikacije</w:t>
      </w:r>
      <w:proofErr w:type="spellEnd"/>
      <w:r w:rsidRPr="00F05387">
        <w:rPr>
          <w:rFonts w:asciiTheme="minorHAnsi" w:hAnsiTheme="minorHAnsi" w:cstheme="minorHAnsi"/>
          <w:b/>
          <w:bCs/>
          <w:sz w:val="48"/>
          <w:szCs w:val="48"/>
          <w:lang w:val="hr-HR"/>
        </w:rPr>
        <w:t xml:space="preserve"> </w:t>
      </w:r>
    </w:p>
    <w:p w14:paraId="46747900" w14:textId="3DD12635" w:rsidR="006C5A0F" w:rsidRPr="00944CCD" w:rsidRDefault="00944CCD" w:rsidP="006C5A0F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  <w:r w:rsidRPr="00944CCD">
        <w:rPr>
          <w:rFonts w:asciiTheme="minorHAnsi" w:hAnsiTheme="minorHAnsi" w:cstheme="minorHAnsi"/>
          <w:b/>
          <w:bCs/>
          <w:sz w:val="48"/>
          <w:szCs w:val="48"/>
          <w:lang w:val="hr-HR"/>
        </w:rPr>
        <w:t>i</w:t>
      </w:r>
      <w:r w:rsidR="005D31E6" w:rsidRPr="00944CCD">
        <w:rPr>
          <w:rFonts w:asciiTheme="minorHAnsi" w:hAnsiTheme="minorHAnsi" w:cstheme="minorHAnsi"/>
          <w:b/>
          <w:bCs/>
          <w:sz w:val="48"/>
          <w:szCs w:val="48"/>
          <w:lang w:val="hr-HR"/>
        </w:rPr>
        <w:t>zvedba</w:t>
      </w:r>
      <w:r w:rsidR="006C5A0F" w:rsidRPr="00944CCD">
        <w:rPr>
          <w:rFonts w:asciiTheme="minorHAnsi" w:hAnsiTheme="minorHAnsi" w:cstheme="minorHAnsi"/>
          <w:b/>
          <w:bCs/>
          <w:sz w:val="48"/>
          <w:szCs w:val="48"/>
          <w:lang w:val="hr-HR"/>
        </w:rPr>
        <w:t xml:space="preserve"> drvenih konstrukcija</w:t>
      </w:r>
    </w:p>
    <w:p w14:paraId="7D52CFE2" w14:textId="77777777" w:rsidR="006C5A0F" w:rsidRPr="00F05387" w:rsidRDefault="006C5A0F" w:rsidP="006C5A0F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6CFE1DF7" w14:textId="77777777" w:rsidR="006C5A0F" w:rsidRPr="00F05387" w:rsidRDefault="006C5A0F" w:rsidP="006C5A0F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6BD07926" w14:textId="77777777" w:rsidR="006C5A0F" w:rsidRPr="00F05387" w:rsidRDefault="006C5A0F" w:rsidP="006C5A0F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37C4A0B7" w14:textId="77777777" w:rsidR="006C5A0F" w:rsidRPr="00F05387" w:rsidRDefault="006C5A0F" w:rsidP="006C5A0F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0D565457" w14:textId="77777777" w:rsidR="006C5A0F" w:rsidRPr="00F05387" w:rsidRDefault="006C5A0F" w:rsidP="006C5A0F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43EE4880" w14:textId="77777777" w:rsidR="006C5A0F" w:rsidRPr="00F05387" w:rsidRDefault="006C5A0F" w:rsidP="006C5A0F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27602780" w14:textId="77777777" w:rsidR="006C5A0F" w:rsidRPr="00F05387" w:rsidRDefault="006C5A0F" w:rsidP="006C5A0F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2ED81A8A" w14:textId="77777777" w:rsidR="006C5A0F" w:rsidRPr="00F05387" w:rsidRDefault="006C5A0F" w:rsidP="006C5A0F">
      <w:pPr>
        <w:ind w:left="710"/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337EED16" w14:textId="77777777" w:rsidR="006C5A0F" w:rsidRPr="00F05387" w:rsidRDefault="006C5A0F" w:rsidP="006C5A0F">
      <w:pPr>
        <w:ind w:left="710"/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275A2D60" w14:textId="77777777" w:rsidR="006C5A0F" w:rsidRPr="00F05387" w:rsidRDefault="006C5A0F" w:rsidP="006C5A0F">
      <w:pPr>
        <w:ind w:left="710"/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498B812F" w14:textId="77777777" w:rsidR="006C5A0F" w:rsidRPr="00F05387" w:rsidRDefault="006C5A0F" w:rsidP="006C5A0F">
      <w:pPr>
        <w:ind w:left="710"/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1945432F" w14:textId="69A65F55" w:rsidR="006C5A0F" w:rsidRPr="006C5A0F" w:rsidRDefault="00080731" w:rsidP="006C5A0F">
      <w:pPr>
        <w:pStyle w:val="ListParagraph"/>
        <w:jc w:val="center"/>
        <w:rPr>
          <w:rFonts w:cstheme="minorHAnsi"/>
          <w:b/>
          <w:bCs/>
          <w:sz w:val="24"/>
          <w:szCs w:val="24"/>
        </w:rPr>
      </w:pPr>
      <w:bookmarkStart w:id="0" w:name="_Hlk92893303"/>
      <w:r>
        <w:rPr>
          <w:rFonts w:cstheme="minorHAnsi"/>
          <w:b/>
          <w:bCs/>
          <w:sz w:val="24"/>
          <w:szCs w:val="24"/>
        </w:rPr>
        <w:t>Zagreb</w:t>
      </w:r>
      <w:r w:rsidR="0013589F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b/>
          <w:bCs/>
          <w:sz w:val="24"/>
          <w:szCs w:val="24"/>
        </w:rPr>
        <w:t>travanj 2025.</w:t>
      </w:r>
      <w:r w:rsidR="006C5A0F" w:rsidRPr="006C5A0F">
        <w:rPr>
          <w:rFonts w:cstheme="minorHAnsi"/>
          <w:b/>
          <w:bCs/>
          <w:sz w:val="24"/>
          <w:szCs w:val="24"/>
        </w:rPr>
        <w:br w:type="page"/>
      </w:r>
    </w:p>
    <w:p w14:paraId="76BFA6FE" w14:textId="77777777" w:rsidR="006C5A0F" w:rsidRPr="00F05387" w:rsidRDefault="006C5A0F" w:rsidP="006C5A0F">
      <w:pPr>
        <w:pStyle w:val="ListParagraph"/>
        <w:numPr>
          <w:ilvl w:val="0"/>
          <w:numId w:val="1"/>
        </w:numPr>
        <w:rPr>
          <w:rFonts w:cstheme="minorHAnsi"/>
          <w:b/>
          <w:bCs/>
          <w:noProof/>
          <w:sz w:val="24"/>
          <w:szCs w:val="24"/>
        </w:rPr>
      </w:pPr>
      <w:r w:rsidRPr="00F05387">
        <w:rPr>
          <w:rFonts w:cstheme="minorHAnsi"/>
          <w:b/>
          <w:bCs/>
          <w:noProof/>
          <w:sz w:val="24"/>
          <w:szCs w:val="24"/>
        </w:rPr>
        <w:lastRenderedPageBreak/>
        <w:t>OPĆI DIO</w:t>
      </w:r>
    </w:p>
    <w:tbl>
      <w:tblPr>
        <w:tblW w:w="52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14"/>
        <w:gridCol w:w="1317"/>
        <w:gridCol w:w="2240"/>
        <w:gridCol w:w="2604"/>
      </w:tblGrid>
      <w:tr w:rsidR="006C5A0F" w:rsidRPr="00F05387" w14:paraId="494FD97D" w14:textId="77777777" w:rsidTr="00591768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3176570F" w14:textId="77777777" w:rsidR="006C5A0F" w:rsidRPr="00F05387" w:rsidRDefault="006C5A0F" w:rsidP="0059176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OPĆE INFORMACIJE O PROGRAMU OBRAZOVANJA </w:t>
            </w:r>
          </w:p>
          <w:p w14:paraId="23F6ACCC" w14:textId="4BF95CFC" w:rsidR="006C5A0F" w:rsidRPr="00F05387" w:rsidRDefault="006C5A0F" w:rsidP="0059176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ZA STJECANJE MIKROKVALIFIKACIJE</w:t>
            </w:r>
          </w:p>
        </w:tc>
      </w:tr>
      <w:tr w:rsidR="006C5A0F" w:rsidRPr="00F05387" w14:paraId="46B32436" w14:textId="77777777" w:rsidTr="007218F7">
        <w:trPr>
          <w:trHeight w:val="304"/>
        </w:trPr>
        <w:tc>
          <w:tcPr>
            <w:tcW w:w="1749" w:type="pct"/>
            <w:shd w:val="clear" w:color="auto" w:fill="B8CCE4"/>
            <w:hideMark/>
          </w:tcPr>
          <w:p w14:paraId="17575FE9" w14:textId="77777777" w:rsidR="006C5A0F" w:rsidRPr="00F05387" w:rsidRDefault="006C5A0F" w:rsidP="00591768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Sektor </w:t>
            </w:r>
          </w:p>
        </w:tc>
        <w:tc>
          <w:tcPr>
            <w:tcW w:w="3251" w:type="pct"/>
            <w:gridSpan w:val="3"/>
          </w:tcPr>
          <w:p w14:paraId="0E073CC6" w14:textId="620F9C89" w:rsidR="006C5A0F" w:rsidRPr="00F05387" w:rsidRDefault="006C5A0F" w:rsidP="00591768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6C5A0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Graditeljstvo, geodezija</w:t>
            </w:r>
            <w:r w:rsidR="005D31E6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i</w:t>
            </w:r>
            <w:r w:rsidRPr="006C5A0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arhitektura</w:t>
            </w:r>
          </w:p>
        </w:tc>
      </w:tr>
      <w:tr w:rsidR="006C5A0F" w:rsidRPr="00F05387" w14:paraId="1BB0412B" w14:textId="77777777" w:rsidTr="007218F7">
        <w:trPr>
          <w:trHeight w:val="314"/>
        </w:trPr>
        <w:tc>
          <w:tcPr>
            <w:tcW w:w="1749" w:type="pct"/>
            <w:shd w:val="clear" w:color="auto" w:fill="B8CCE4"/>
            <w:hideMark/>
          </w:tcPr>
          <w:p w14:paraId="618112DE" w14:textId="77777777" w:rsidR="006C5A0F" w:rsidRPr="00F05387" w:rsidRDefault="006C5A0F" w:rsidP="00591768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Naziv programa</w:t>
            </w:r>
          </w:p>
        </w:tc>
        <w:tc>
          <w:tcPr>
            <w:tcW w:w="3251" w:type="pct"/>
            <w:gridSpan w:val="3"/>
            <w:vAlign w:val="center"/>
          </w:tcPr>
          <w:p w14:paraId="2FBDB407" w14:textId="23FF6C23" w:rsidR="006C5A0F" w:rsidRPr="00F05387" w:rsidRDefault="006C5A0F" w:rsidP="00591768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Program obrazovanja za stjecanje mikrokvalifikacije </w:t>
            </w:r>
            <w:r w:rsidR="005D31E6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izvedba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drvenih konstrukcija</w:t>
            </w:r>
          </w:p>
        </w:tc>
      </w:tr>
      <w:tr w:rsidR="006C5A0F" w:rsidRPr="00F05387" w14:paraId="6BD6B692" w14:textId="77777777" w:rsidTr="007218F7">
        <w:trPr>
          <w:trHeight w:val="304"/>
        </w:trPr>
        <w:tc>
          <w:tcPr>
            <w:tcW w:w="1749" w:type="pct"/>
            <w:shd w:val="clear" w:color="auto" w:fill="B8CCE4"/>
            <w:hideMark/>
          </w:tcPr>
          <w:p w14:paraId="53C0D32E" w14:textId="77777777" w:rsidR="006C5A0F" w:rsidRPr="00F05387" w:rsidRDefault="006C5A0F" w:rsidP="00591768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Vrsta programa</w:t>
            </w:r>
          </w:p>
        </w:tc>
        <w:tc>
          <w:tcPr>
            <w:tcW w:w="3251" w:type="pct"/>
            <w:gridSpan w:val="3"/>
            <w:vAlign w:val="center"/>
          </w:tcPr>
          <w:p w14:paraId="27726D45" w14:textId="070C7202" w:rsidR="006C5A0F" w:rsidRPr="00F05387" w:rsidRDefault="00A23118" w:rsidP="00591768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osposobljavanje</w:t>
            </w:r>
          </w:p>
        </w:tc>
      </w:tr>
      <w:tr w:rsidR="00217CC1" w:rsidRPr="00F05387" w14:paraId="58D26FE7" w14:textId="77777777" w:rsidTr="007218F7">
        <w:trPr>
          <w:trHeight w:val="329"/>
        </w:trPr>
        <w:tc>
          <w:tcPr>
            <w:tcW w:w="1749" w:type="pct"/>
            <w:vMerge w:val="restart"/>
            <w:shd w:val="clear" w:color="auto" w:fill="B8CCE4"/>
            <w:hideMark/>
          </w:tcPr>
          <w:p w14:paraId="2726FC52" w14:textId="77777777" w:rsidR="00217CC1" w:rsidRPr="00F05387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Predlagatelj</w:t>
            </w:r>
          </w:p>
        </w:tc>
        <w:tc>
          <w:tcPr>
            <w:tcW w:w="695" w:type="pct"/>
            <w:shd w:val="clear" w:color="auto" w:fill="BDD6EE" w:themeFill="accent5" w:themeFillTint="66"/>
            <w:hideMark/>
          </w:tcPr>
          <w:p w14:paraId="1DAAA43E" w14:textId="77777777" w:rsidR="00217CC1" w:rsidRPr="00F05387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Naziv ustanove</w:t>
            </w:r>
          </w:p>
        </w:tc>
        <w:tc>
          <w:tcPr>
            <w:tcW w:w="2556" w:type="pct"/>
            <w:gridSpan w:val="2"/>
            <w:vAlign w:val="center"/>
          </w:tcPr>
          <w:p w14:paraId="366B98D2" w14:textId="3B13E0B5" w:rsidR="00217CC1" w:rsidRPr="00F05387" w:rsidRDefault="0008073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Učilište EduSS</w:t>
            </w:r>
          </w:p>
        </w:tc>
      </w:tr>
      <w:tr w:rsidR="00217CC1" w:rsidRPr="00F05387" w14:paraId="3683E7A4" w14:textId="77777777" w:rsidTr="007218F7">
        <w:trPr>
          <w:trHeight w:val="323"/>
        </w:trPr>
        <w:tc>
          <w:tcPr>
            <w:tcW w:w="0" w:type="auto"/>
            <w:vMerge/>
            <w:vAlign w:val="center"/>
            <w:hideMark/>
          </w:tcPr>
          <w:p w14:paraId="1C1BD2ED" w14:textId="77777777" w:rsidR="00217CC1" w:rsidRPr="00F05387" w:rsidRDefault="00217CC1" w:rsidP="00217CC1">
            <w:pPr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695" w:type="pct"/>
            <w:shd w:val="clear" w:color="auto" w:fill="BDD6EE" w:themeFill="accent5" w:themeFillTint="66"/>
            <w:hideMark/>
          </w:tcPr>
          <w:p w14:paraId="7277980D" w14:textId="77777777" w:rsidR="00217CC1" w:rsidRPr="00F05387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Adresa</w:t>
            </w:r>
          </w:p>
        </w:tc>
        <w:tc>
          <w:tcPr>
            <w:tcW w:w="2556" w:type="pct"/>
            <w:gridSpan w:val="2"/>
            <w:vAlign w:val="center"/>
          </w:tcPr>
          <w:p w14:paraId="71110F46" w14:textId="4AF4D8FF" w:rsidR="00217CC1" w:rsidRPr="00F05387" w:rsidRDefault="0008073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Amruševa 10, Zagreb</w:t>
            </w:r>
          </w:p>
        </w:tc>
      </w:tr>
      <w:tr w:rsidR="00217CC1" w:rsidRPr="00F05387" w14:paraId="5D93015B" w14:textId="77777777" w:rsidTr="007218F7">
        <w:trPr>
          <w:trHeight w:val="827"/>
        </w:trPr>
        <w:tc>
          <w:tcPr>
            <w:tcW w:w="1749" w:type="pct"/>
            <w:shd w:val="clear" w:color="auto" w:fill="B8CCE4"/>
            <w:hideMark/>
          </w:tcPr>
          <w:p w14:paraId="7D5A581D" w14:textId="77777777" w:rsidR="00217CC1" w:rsidRPr="00F05387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Razina  kvalifikacije/skupa/ova ishoda učenja prema HKO-u</w:t>
            </w:r>
          </w:p>
        </w:tc>
        <w:tc>
          <w:tcPr>
            <w:tcW w:w="3251" w:type="pct"/>
            <w:gridSpan w:val="3"/>
            <w:vAlign w:val="center"/>
            <w:hideMark/>
          </w:tcPr>
          <w:p w14:paraId="74B70BED" w14:textId="5D146E05" w:rsidR="00217CC1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SIU 1: </w:t>
            </w:r>
            <w:r w:rsidRPr="00294E0C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Tehnologija izrade elemenata drvenih konstrukcija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 </w:t>
            </w:r>
            <w:r w:rsidR="00853DF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(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razin</w:t>
            </w:r>
            <w:r w:rsidR="00853DF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a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4</w:t>
            </w:r>
            <w:r w:rsidR="00853DF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)</w:t>
            </w:r>
          </w:p>
          <w:p w14:paraId="4B4F40AC" w14:textId="4E3C74DE" w:rsidR="00217CC1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SIU 2: </w:t>
            </w:r>
            <w:r w:rsidRPr="006C5A0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Izvedba drvenih konstrukcija (zidova, stubišta, međukatnih konstrukcija)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 </w:t>
            </w:r>
            <w:r w:rsidR="00853DF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(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razina</w:t>
            </w:r>
            <w:r w:rsidR="00853DF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484740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4</w:t>
            </w:r>
            <w:r w:rsidR="00853DF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)</w:t>
            </w:r>
            <w:r w:rsidRPr="00F0538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350A0C9F" w14:textId="1E325E33" w:rsidR="00F048BD" w:rsidRPr="00F05387" w:rsidRDefault="00F048BD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SIU 3: </w:t>
            </w:r>
            <w:r w:rsidRPr="00F048BD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Zaštita na radu u poslovima tehnike građenja</w:t>
            </w:r>
            <w:r w:rsidR="00484740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853DF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(</w:t>
            </w:r>
            <w:r w:rsidR="00484740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razina 4</w:t>
            </w:r>
            <w:r w:rsidR="00853DF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)</w:t>
            </w:r>
          </w:p>
        </w:tc>
      </w:tr>
      <w:tr w:rsidR="00217CC1" w:rsidRPr="00F05387" w14:paraId="1C5FD780" w14:textId="77777777" w:rsidTr="007218F7">
        <w:trPr>
          <w:trHeight w:val="539"/>
        </w:trPr>
        <w:tc>
          <w:tcPr>
            <w:tcW w:w="1749" w:type="pct"/>
            <w:shd w:val="clear" w:color="auto" w:fill="B8CCE4"/>
            <w:hideMark/>
          </w:tcPr>
          <w:p w14:paraId="6BA7F8D7" w14:textId="77777777" w:rsidR="00217CC1" w:rsidRPr="00F05387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  <w:szCs w:val="20"/>
                <w:lang w:val="hr-HR"/>
              </w:rPr>
              <w:t>Obujam  u bodovima</w:t>
            </w: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(CSVET)</w:t>
            </w:r>
          </w:p>
        </w:tc>
        <w:tc>
          <w:tcPr>
            <w:tcW w:w="3251" w:type="pct"/>
            <w:gridSpan w:val="3"/>
            <w:vAlign w:val="center"/>
          </w:tcPr>
          <w:p w14:paraId="190F8EC2" w14:textId="697BCEC7" w:rsidR="00F048BD" w:rsidRPr="00F048BD" w:rsidRDefault="00E13AAF" w:rsidP="00217CC1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9</w:t>
            </w:r>
            <w:r w:rsidR="00F048BD" w:rsidRPr="00F048B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CSVET</w:t>
            </w:r>
          </w:p>
          <w:p w14:paraId="66544898" w14:textId="22658C47" w:rsidR="00217CC1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SIU 1: </w:t>
            </w:r>
            <w:r w:rsidRPr="00294E0C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Tehnologija izrade elemenata drvenih konstrukcija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BC674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(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 CSVET</w:t>
            </w:r>
            <w:r w:rsidR="00BC674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)</w:t>
            </w:r>
          </w:p>
          <w:p w14:paraId="04285AFC" w14:textId="2CC34B3F" w:rsidR="00217CC1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SIU 2: </w:t>
            </w:r>
            <w:r w:rsidRPr="006C5A0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Izvedba drvenih konstrukcija (zidova, stubišta, međukatnih konstrukci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ja)  </w:t>
            </w:r>
            <w:r w:rsidR="00BC674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(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6</w:t>
            </w:r>
            <w:r w:rsidRPr="00F0538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CSVET</w:t>
            </w:r>
            <w:r w:rsidR="00BC674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)</w:t>
            </w:r>
          </w:p>
          <w:p w14:paraId="6C8A9AC1" w14:textId="017F231D" w:rsidR="00217CC1" w:rsidRPr="00F05387" w:rsidRDefault="00F048BD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SIU 3: </w:t>
            </w:r>
            <w:r w:rsidRPr="00F048BD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Zaštita na radu u poslovima tehnike građenja</w:t>
            </w:r>
            <w:r w:rsidR="00BC674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(</w:t>
            </w:r>
            <w:r w:rsidR="00BD3850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 CSVET</w:t>
            </w:r>
            <w:r w:rsidR="00BC674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)</w:t>
            </w:r>
          </w:p>
        </w:tc>
      </w:tr>
      <w:tr w:rsidR="00217CC1" w:rsidRPr="00F05387" w14:paraId="24A3436C" w14:textId="77777777" w:rsidTr="00591768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23DB06DE" w14:textId="77777777" w:rsidR="00217CC1" w:rsidRPr="00F05387" w:rsidRDefault="00217CC1" w:rsidP="00217CC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Dokumenti na temelju kojih je izrađen program obrazovanja za stjecanje kvalifikacija/skupova ishoda učenja (mikrokvalifikacija)</w:t>
            </w:r>
            <w:r w:rsidRPr="00F05387">
              <w:rPr>
                <w:rFonts w:asciiTheme="minorHAnsi" w:hAnsiTheme="minorHAnsi" w:cstheme="minorHAnsi"/>
                <w:b/>
                <w:noProof/>
                <w:color w:val="FF0000"/>
                <w:sz w:val="20"/>
                <w:szCs w:val="20"/>
                <w:lang w:val="hr-HR"/>
              </w:rPr>
              <w:t xml:space="preserve"> </w:t>
            </w:r>
          </w:p>
        </w:tc>
      </w:tr>
      <w:tr w:rsidR="00217CC1" w:rsidRPr="00F05387" w14:paraId="3655F133" w14:textId="77777777" w:rsidTr="00C120B7">
        <w:trPr>
          <w:trHeight w:val="951"/>
        </w:trPr>
        <w:tc>
          <w:tcPr>
            <w:tcW w:w="1749" w:type="pct"/>
            <w:shd w:val="clear" w:color="auto" w:fill="B8CCE4"/>
            <w:hideMark/>
          </w:tcPr>
          <w:p w14:paraId="265E58BB" w14:textId="5EA9DD4E" w:rsidR="00217CC1" w:rsidRPr="002D73E2" w:rsidRDefault="00217CC1" w:rsidP="00217CC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20"/>
                <w:szCs w:val="20"/>
                <w:lang w:val="hr-HR"/>
              </w:rPr>
            </w:pPr>
            <w:r w:rsidRPr="00A913D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Popis standarda zanimanja/skupova kompetencija </w:t>
            </w:r>
          </w:p>
        </w:tc>
        <w:tc>
          <w:tcPr>
            <w:tcW w:w="1877" w:type="pct"/>
            <w:gridSpan w:val="2"/>
            <w:shd w:val="clear" w:color="auto" w:fill="B8CCE4"/>
            <w:hideMark/>
          </w:tcPr>
          <w:p w14:paraId="0C7ED740" w14:textId="45F1D25E" w:rsidR="00217CC1" w:rsidRPr="00F05387" w:rsidRDefault="00217CC1" w:rsidP="00217CC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Popis standarda kvalifikacija</w:t>
            </w:r>
            <w:r w:rsidR="001B7099" w:rsidRPr="003E196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/skupova ishoda učenja</w:t>
            </w: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</w:t>
            </w:r>
          </w:p>
          <w:p w14:paraId="79147981" w14:textId="77777777" w:rsidR="00217CC1" w:rsidRPr="00F05387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374" w:type="pct"/>
            <w:shd w:val="clear" w:color="auto" w:fill="B8CCE4"/>
            <w:hideMark/>
          </w:tcPr>
          <w:p w14:paraId="2186401A" w14:textId="77777777" w:rsidR="00217CC1" w:rsidRPr="00F05387" w:rsidRDefault="00217CC1" w:rsidP="00217CC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Sektorski kurikulum</w:t>
            </w:r>
          </w:p>
        </w:tc>
      </w:tr>
      <w:tr w:rsidR="00217CC1" w:rsidRPr="00F05387" w14:paraId="28EDCA5B" w14:textId="77777777" w:rsidTr="00C120B7">
        <w:trPr>
          <w:trHeight w:val="490"/>
        </w:trPr>
        <w:tc>
          <w:tcPr>
            <w:tcW w:w="1749" w:type="pct"/>
            <w:vAlign w:val="center"/>
          </w:tcPr>
          <w:p w14:paraId="3F04C043" w14:textId="1D3C816F" w:rsidR="00217CC1" w:rsidRPr="0092041E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92041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S</w:t>
            </w:r>
            <w:r w:rsidR="00D03FB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Z</w:t>
            </w:r>
            <w:r w:rsidRPr="0092041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Tesar/ tesarica</w:t>
            </w:r>
          </w:p>
          <w:p w14:paraId="65346B76" w14:textId="74151BC5" w:rsidR="00217CC1" w:rsidRPr="00A913D2" w:rsidRDefault="00217CC1" w:rsidP="00217CC1">
            <w:pPr>
              <w:spacing w:before="60" w:after="60" w:line="240" w:lineRule="auto"/>
              <w:rPr>
                <w:rStyle w:val="Hyperlink"/>
              </w:rPr>
            </w:pPr>
            <w:hyperlink r:id="rId11" w:history="1">
              <w:r w:rsidRPr="00A913D2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https://hko.srce.hr/registar/standard-zanimanja/detalji/238</w:t>
              </w:r>
            </w:hyperlink>
          </w:p>
          <w:p w14:paraId="2E752AB0" w14:textId="3B253707" w:rsidR="00217CC1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color w:val="00B050"/>
                <w:sz w:val="20"/>
                <w:szCs w:val="20"/>
                <w:lang w:val="hr-HR"/>
              </w:rPr>
            </w:pPr>
          </w:p>
          <w:p w14:paraId="5CBE98A2" w14:textId="6D84F361" w:rsidR="00217CC1" w:rsidRPr="00A913D2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0C30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SKOMP</w:t>
            </w:r>
            <w:r w:rsidR="00D03FBD" w:rsidRPr="000C30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1</w:t>
            </w:r>
            <w:r w:rsidR="0095169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:</w:t>
            </w:r>
            <w:r w:rsidR="000C303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Pr="00A913D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Organiziranje posla i izvršavanje pripremnih aktivnosti za početak tesarskih radova</w:t>
            </w:r>
          </w:p>
          <w:p w14:paraId="3F500265" w14:textId="0B441F3F" w:rsidR="00217CC1" w:rsidRPr="00A913D2" w:rsidRDefault="00217CC1" w:rsidP="00217CC1">
            <w:pPr>
              <w:spacing w:before="60" w:after="60" w:line="240" w:lineRule="auto"/>
              <w:rPr>
                <w:rStyle w:val="Hyperlink"/>
              </w:rPr>
            </w:pPr>
            <w:hyperlink r:id="rId12" w:history="1">
              <w:r w:rsidRPr="00A913D2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https://hko.srce.hr/registar/skup-kompetencija/detalji/2014</w:t>
              </w:r>
            </w:hyperlink>
          </w:p>
          <w:p w14:paraId="54FF6CF5" w14:textId="77777777" w:rsidR="00217CC1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  <w:lang w:val="hr-HR"/>
              </w:rPr>
            </w:pPr>
          </w:p>
          <w:p w14:paraId="7D80CCC6" w14:textId="45328178" w:rsidR="00217CC1" w:rsidRPr="00A913D2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0C30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SKOMP</w:t>
            </w:r>
            <w:r w:rsidR="00D03FBD" w:rsidRPr="000C30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2</w:t>
            </w:r>
            <w:r w:rsidR="00D03FBD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95169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:</w:t>
            </w:r>
            <w:r w:rsidR="000C303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Pr="00A913D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Dnevno planiranje i organiziranje tesarskih radova</w:t>
            </w:r>
          </w:p>
          <w:p w14:paraId="490F9E10" w14:textId="5A5FC453" w:rsidR="00217CC1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color w:val="00B050"/>
                <w:sz w:val="20"/>
                <w:szCs w:val="20"/>
                <w:lang w:val="hr-HR"/>
              </w:rPr>
            </w:pPr>
            <w:hyperlink r:id="rId13" w:history="1">
              <w:r w:rsidRPr="00C3328A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https://hko.srce.hr/registar/skup-kompetencija/detalji/2015</w:t>
              </w:r>
            </w:hyperlink>
          </w:p>
          <w:p w14:paraId="339CC6E8" w14:textId="14E10887" w:rsidR="00217CC1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color w:val="00B050"/>
                <w:sz w:val="20"/>
                <w:szCs w:val="20"/>
                <w:lang w:val="hr-HR"/>
              </w:rPr>
            </w:pPr>
          </w:p>
          <w:p w14:paraId="3C1DCBEA" w14:textId="17C2CC02" w:rsidR="00217CC1" w:rsidRPr="00A913D2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0C30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SKOMP</w:t>
            </w:r>
            <w:r w:rsidR="00D03FBD" w:rsidRPr="000C30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3</w:t>
            </w:r>
            <w:r w:rsidR="0095169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:</w:t>
            </w:r>
            <w:r w:rsidR="000C303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Pr="00A913D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I</w:t>
            </w:r>
            <w:r w:rsidRPr="00D01C2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zvođenje</w:t>
            </w:r>
            <w:r w:rsidRPr="00A913D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osnovnih tesarskih radova za izradu drvenih konstrukcija (krovišta, stubišta, međukatnih konstrukcija i sl.)</w:t>
            </w:r>
          </w:p>
          <w:p w14:paraId="6252EC30" w14:textId="0FC512F1" w:rsidR="00217CC1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color w:val="00B050"/>
                <w:sz w:val="20"/>
                <w:szCs w:val="20"/>
                <w:lang w:val="hr-HR"/>
              </w:rPr>
            </w:pPr>
            <w:hyperlink r:id="rId14" w:history="1">
              <w:r w:rsidRPr="00C3328A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https://hko.srce.hr/registar/skup-kompetencija/detalji/2017</w:t>
              </w:r>
            </w:hyperlink>
          </w:p>
          <w:p w14:paraId="4B6BBF4D" w14:textId="6FAED214" w:rsidR="00217CC1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color w:val="00B050"/>
                <w:sz w:val="20"/>
                <w:szCs w:val="20"/>
                <w:lang w:val="hr-HR"/>
              </w:rPr>
            </w:pPr>
          </w:p>
          <w:p w14:paraId="20BE4D24" w14:textId="54A62F1F" w:rsidR="00217CC1" w:rsidRPr="00A913D2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0C30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SKOMP</w:t>
            </w:r>
            <w:r w:rsidR="00D03FBD" w:rsidRPr="000C30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4</w:t>
            </w:r>
            <w:r w:rsidR="006F187C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:</w:t>
            </w:r>
            <w:r w:rsidR="000C303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Pr="00A913D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Osiguranje kvalitete izvedenih radova i procesa rada</w:t>
            </w:r>
          </w:p>
          <w:p w14:paraId="26301207" w14:textId="7E3B48F2" w:rsidR="00217CC1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color w:val="00B050"/>
                <w:sz w:val="20"/>
                <w:szCs w:val="20"/>
                <w:lang w:val="hr-HR"/>
              </w:rPr>
            </w:pPr>
            <w:hyperlink r:id="rId15" w:history="1">
              <w:r w:rsidRPr="00C3328A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https://hko.srce.hr/registar/skup-kompetencija/detalji/2022</w:t>
              </w:r>
            </w:hyperlink>
          </w:p>
          <w:p w14:paraId="7FC6E312" w14:textId="77777777" w:rsidR="00217CC1" w:rsidRPr="00A913D2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56C4B36D" w14:textId="4BCBD457" w:rsidR="00217CC1" w:rsidRPr="0092041E" w:rsidRDefault="00217CC1" w:rsidP="000C3038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0C30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SKOMP</w:t>
            </w:r>
            <w:r w:rsidR="00D03FBD" w:rsidRPr="000C30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5</w:t>
            </w:r>
            <w:r w:rsidR="006F187C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:</w:t>
            </w:r>
            <w:r w:rsidR="000C303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Pr="0092041E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Pri</w:t>
            </w:r>
            <w:r w:rsidRPr="00BA430C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mjenjivanje</w:t>
            </w:r>
            <w:r w:rsidRPr="0092041E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propisanih mjera za zaštitu zdravlja i zaštitu okoliša</w:t>
            </w:r>
          </w:p>
          <w:p w14:paraId="5FAB7747" w14:textId="03D36BBB" w:rsidR="00217CC1" w:rsidRDefault="00217CC1" w:rsidP="00217CC1">
            <w:pPr>
              <w:spacing w:before="60" w:after="60" w:line="240" w:lineRule="auto"/>
            </w:pPr>
            <w:hyperlink r:id="rId16" w:history="1">
              <w:r w:rsidRPr="003A762A">
                <w:rPr>
                  <w:rStyle w:val="Hyperlink"/>
                </w:rPr>
                <w:t>https://hko.srce.hr/registar/skup-kompetencija/detalji/2023</w:t>
              </w:r>
            </w:hyperlink>
          </w:p>
          <w:p w14:paraId="0C02344F" w14:textId="46C57B05" w:rsidR="00217CC1" w:rsidRPr="002D73E2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877" w:type="pct"/>
            <w:gridSpan w:val="2"/>
          </w:tcPr>
          <w:p w14:paraId="537915EE" w14:textId="3C1040B0" w:rsidR="00217CC1" w:rsidRPr="0092041E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92041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lastRenderedPageBreak/>
              <w:t>S</w:t>
            </w:r>
            <w:r w:rsidR="00D03FB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K</w:t>
            </w:r>
            <w:r w:rsidRPr="0092041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0A05D7" w:rsidRPr="000A05D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Monter drvenih konstrukcija i krovova / Monterka drvenih konstrukcija i krovova (standard strukovnog dijela kvalifikacije)</w:t>
            </w:r>
          </w:p>
          <w:p w14:paraId="67E77C48" w14:textId="1C353F9F" w:rsidR="00217CC1" w:rsidRDefault="000A05D7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17" w:history="1">
              <w:r w:rsidRPr="005553CB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https://hko.srce.hr/registar/standard-kvalifikacije/detalji/406</w:t>
              </w:r>
            </w:hyperlink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5A7FAEC7" w14:textId="77777777" w:rsidR="000A05D7" w:rsidRDefault="000A05D7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286585DC" w14:textId="48309137" w:rsidR="00217CC1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0C30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SIU</w:t>
            </w:r>
            <w:r w:rsidR="00D03FBD" w:rsidRPr="000C30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1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: </w:t>
            </w:r>
            <w:r w:rsidRPr="006C0C2E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Tehnologija izrade elemenata drvenih konstrukcija</w:t>
            </w:r>
          </w:p>
          <w:p w14:paraId="29155A0E" w14:textId="12ABA8DB" w:rsidR="00217CC1" w:rsidRDefault="003E28EA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18" w:history="1">
              <w:r w:rsidRPr="005553CB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https://hko.srce.hr/registar/skup-ishoda-ucenja/detalji/11775</w:t>
              </w:r>
            </w:hyperlink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7A4C4B1C" w14:textId="77777777" w:rsidR="003E28EA" w:rsidRDefault="003E28EA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5D94F393" w14:textId="4DBEA352" w:rsidR="00217CC1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0C30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SIU</w:t>
            </w:r>
            <w:r w:rsidR="00D03FBD" w:rsidRPr="000C30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2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: </w:t>
            </w:r>
            <w:r w:rsidRPr="006C5A0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Izvedba drvenih konstrukcija (zidova, stubišta, međukatnih konstrukcija)</w:t>
            </w:r>
          </w:p>
          <w:p w14:paraId="1DC46BC3" w14:textId="6122BB7F" w:rsidR="00217CC1" w:rsidRDefault="00706B20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19" w:history="1">
              <w:r w:rsidRPr="005553CB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https://hko.srce.hr/registar/skup-ishoda-ucenja/detalji/11751</w:t>
              </w:r>
            </w:hyperlink>
          </w:p>
          <w:p w14:paraId="20801AF4" w14:textId="77777777" w:rsidR="00706B20" w:rsidRDefault="00706B20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24AD560F" w14:textId="77777777" w:rsidR="00217CC1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467C13A7" w14:textId="3D8A8044" w:rsidR="00657C3F" w:rsidRPr="00CC39DE" w:rsidRDefault="00C34079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highlight w:val="yellow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6DE729DF" w14:textId="13AEAD7A" w:rsidR="00CC39DE" w:rsidRDefault="00CC39DE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0C30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lastRenderedPageBreak/>
              <w:t>SIU</w:t>
            </w:r>
            <w:r w:rsidR="00D03FBD" w:rsidRPr="000C30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3</w:t>
            </w:r>
            <w:r w:rsidR="009810B0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:</w:t>
            </w:r>
            <w:r w:rsidRPr="00EE79E9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657C3F" w:rsidRPr="00EE79E9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Z</w:t>
            </w:r>
            <w:r w:rsidRPr="00EE79E9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aštita na radu u poslovima tehnike građenja</w:t>
            </w:r>
          </w:p>
          <w:p w14:paraId="108ABB39" w14:textId="77777777" w:rsidR="00657C3F" w:rsidRDefault="008F7156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20" w:history="1">
              <w:r w:rsidRPr="005553CB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https://hko.srce.hr/registar/skup-ishoda-ucenja/detalji/11768</w:t>
              </w:r>
            </w:hyperlink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08DE2006" w14:textId="77777777" w:rsidR="00A43372" w:rsidRDefault="00A43372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0F7DDB96" w14:textId="18D88DD2" w:rsidR="00A43372" w:rsidRPr="00F05387" w:rsidRDefault="00A43372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374" w:type="pct"/>
            <w:vAlign w:val="center"/>
          </w:tcPr>
          <w:p w14:paraId="6A5DBB78" w14:textId="77777777" w:rsidR="00217CC1" w:rsidRPr="00F05387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217CC1" w:rsidRPr="00F05387" w14:paraId="045289CA" w14:textId="77777777" w:rsidTr="007218F7">
        <w:trPr>
          <w:trHeight w:val="291"/>
        </w:trPr>
        <w:tc>
          <w:tcPr>
            <w:tcW w:w="1749" w:type="pct"/>
            <w:shd w:val="clear" w:color="auto" w:fill="B8CCE4"/>
            <w:hideMark/>
          </w:tcPr>
          <w:p w14:paraId="4578BDC8" w14:textId="77777777" w:rsidR="00217CC1" w:rsidRPr="00F05387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Uvjeti za upis u program</w:t>
            </w:r>
          </w:p>
        </w:tc>
        <w:tc>
          <w:tcPr>
            <w:tcW w:w="3251" w:type="pct"/>
            <w:gridSpan w:val="3"/>
          </w:tcPr>
          <w:p w14:paraId="280F31DE" w14:textId="77777777" w:rsidR="00F87DA1" w:rsidRPr="00F87DA1" w:rsidRDefault="00F87DA1" w:rsidP="00F87DA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  <w:sz w:val="20"/>
                <w:szCs w:val="20"/>
              </w:rPr>
            </w:pPr>
            <w:r w:rsidRPr="00F87DA1">
              <w:rPr>
                <w:color w:val="000000"/>
                <w:sz w:val="20"/>
                <w:szCs w:val="20"/>
              </w:rPr>
              <w:t>posjedovanje cjelovite kvalifikacije na razini 1 HKO-a (završena osnovna škola)</w:t>
            </w:r>
          </w:p>
          <w:p w14:paraId="44156863" w14:textId="36D71324" w:rsidR="00217CC1" w:rsidRPr="00CA07A7" w:rsidRDefault="00F87DA1" w:rsidP="00CA07A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F87DA1">
              <w:rPr>
                <w:color w:val="000000"/>
                <w:sz w:val="20"/>
                <w:szCs w:val="20"/>
              </w:rPr>
              <w:t>liječničko uvjerenje medicine rada za</w:t>
            </w:r>
            <w:r w:rsidR="00EF0A0C">
              <w:rPr>
                <w:color w:val="000000"/>
                <w:sz w:val="20"/>
                <w:szCs w:val="20"/>
              </w:rPr>
              <w:t xml:space="preserve"> obavljanje poslova</w:t>
            </w:r>
            <w:r w:rsidRPr="00F87DA1">
              <w:rPr>
                <w:color w:val="000000"/>
                <w:sz w:val="20"/>
                <w:szCs w:val="20"/>
              </w:rPr>
              <w:t xml:space="preserve"> </w:t>
            </w:r>
            <w:r w:rsidR="00200391" w:rsidRPr="00200391">
              <w:rPr>
                <w:color w:val="000000"/>
                <w:sz w:val="20"/>
                <w:szCs w:val="20"/>
              </w:rPr>
              <w:t>izvedb</w:t>
            </w:r>
            <w:r w:rsidR="00EF0A0C">
              <w:rPr>
                <w:color w:val="000000"/>
                <w:sz w:val="20"/>
                <w:szCs w:val="20"/>
              </w:rPr>
              <w:t xml:space="preserve">e </w:t>
            </w:r>
            <w:r w:rsidR="00200391" w:rsidRPr="00200391">
              <w:rPr>
                <w:color w:val="000000"/>
                <w:sz w:val="20"/>
                <w:szCs w:val="20"/>
              </w:rPr>
              <w:t xml:space="preserve">drvenih konstrukcija </w:t>
            </w:r>
          </w:p>
        </w:tc>
      </w:tr>
      <w:tr w:rsidR="00217CC1" w:rsidRPr="00F05387" w14:paraId="65FE90A2" w14:textId="77777777" w:rsidTr="00944CCD">
        <w:trPr>
          <w:trHeight w:val="836"/>
        </w:trPr>
        <w:tc>
          <w:tcPr>
            <w:tcW w:w="1749" w:type="pct"/>
            <w:shd w:val="clear" w:color="auto" w:fill="B8CCE4"/>
            <w:hideMark/>
          </w:tcPr>
          <w:p w14:paraId="6D7CCC78" w14:textId="77777777" w:rsidR="00217CC1" w:rsidRPr="00F05387" w:rsidRDefault="00217CC1" w:rsidP="00217CC1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Uvjeti stjecanja programa  (završetka programa)</w:t>
            </w:r>
          </w:p>
        </w:tc>
        <w:tc>
          <w:tcPr>
            <w:tcW w:w="3251" w:type="pct"/>
            <w:gridSpan w:val="3"/>
          </w:tcPr>
          <w:p w14:paraId="67BCF960" w14:textId="4932FEE2" w:rsidR="00217CC1" w:rsidRPr="00F05387" w:rsidRDefault="00217CC1" w:rsidP="00217CC1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F05387">
              <w:rPr>
                <w:rFonts w:cstheme="minorHAnsi"/>
                <w:iCs/>
                <w:noProof/>
                <w:sz w:val="20"/>
                <w:szCs w:val="20"/>
              </w:rPr>
              <w:t xml:space="preserve">Stečenih </w:t>
            </w:r>
            <w:r w:rsidR="00EE44A7">
              <w:rPr>
                <w:rFonts w:cstheme="minorHAnsi"/>
                <w:iCs/>
                <w:noProof/>
                <w:sz w:val="20"/>
                <w:szCs w:val="20"/>
              </w:rPr>
              <w:t>9</w:t>
            </w:r>
            <w:r w:rsidRPr="00F05387">
              <w:rPr>
                <w:rFonts w:cstheme="minorHAnsi"/>
                <w:iCs/>
                <w:noProof/>
                <w:sz w:val="20"/>
                <w:szCs w:val="20"/>
              </w:rPr>
              <w:t xml:space="preserve"> CSVET bodova </w:t>
            </w:r>
          </w:p>
          <w:p w14:paraId="57B7B35C" w14:textId="77777777" w:rsidR="00217CC1" w:rsidRPr="00F05387" w:rsidRDefault="00217CC1" w:rsidP="00217CC1">
            <w:pPr>
              <w:numPr>
                <w:ilvl w:val="0"/>
                <w:numId w:val="21"/>
              </w:numPr>
              <w:jc w:val="both"/>
              <w:rPr>
                <w:sz w:val="20"/>
                <w:szCs w:val="20"/>
                <w:lang w:val="hr-HR"/>
              </w:rPr>
            </w:pPr>
            <w:r w:rsidRPr="00F05387">
              <w:rPr>
                <w:sz w:val="20"/>
                <w:szCs w:val="20"/>
                <w:lang w:val="hr-HR"/>
              </w:rPr>
              <w:t>Uspješna završna provjera stečenih znanja usmenim i/ili pisanim provjerama te vještina polaznika projektnim i problemskim zadatcima, a temeljem unaprijed određenih kriterija vrednovanja postignuća</w:t>
            </w:r>
          </w:p>
          <w:p w14:paraId="3D68C84F" w14:textId="77777777" w:rsidR="00217CC1" w:rsidRPr="00F05387" w:rsidRDefault="00217CC1" w:rsidP="00217CC1">
            <w:pPr>
              <w:tabs>
                <w:tab w:val="right" w:pos="6636"/>
              </w:tabs>
              <w:jc w:val="both"/>
              <w:rPr>
                <w:sz w:val="20"/>
                <w:szCs w:val="20"/>
                <w:lang w:val="hr-HR"/>
              </w:rPr>
            </w:pPr>
            <w:r w:rsidRPr="00F05387">
              <w:rPr>
                <w:sz w:val="20"/>
                <w:szCs w:val="20"/>
                <w:lang w:val="hr-HR"/>
              </w:rPr>
              <w:t>O završnoj provjeri vodi se zapisnik i provodi ju tročlano povjerenstvo.</w:t>
            </w:r>
          </w:p>
          <w:p w14:paraId="77D94A26" w14:textId="31DB265F" w:rsidR="00217CC1" w:rsidRPr="00F05387" w:rsidRDefault="00217CC1" w:rsidP="00217CC1">
            <w:pPr>
              <w:tabs>
                <w:tab w:val="right" w:pos="6636"/>
              </w:tabs>
              <w:jc w:val="both"/>
              <w:rPr>
                <w:sz w:val="20"/>
                <w:szCs w:val="20"/>
                <w:lang w:val="hr-HR"/>
              </w:rPr>
            </w:pPr>
            <w:r w:rsidRPr="00F05387">
              <w:rPr>
                <w:sz w:val="20"/>
                <w:szCs w:val="20"/>
                <w:lang w:val="hr-HR"/>
              </w:rPr>
              <w:t xml:space="preserve">Svakom polazniku nakon uspješno završene završne provjere izdaje se Uvjerenje o osposobljavanju za stjecanje </w:t>
            </w:r>
            <w:proofErr w:type="spellStart"/>
            <w:r w:rsidRPr="00F05387">
              <w:rPr>
                <w:sz w:val="20"/>
                <w:szCs w:val="20"/>
                <w:lang w:val="hr-HR"/>
              </w:rPr>
              <w:t>mikrokvalifikacije</w:t>
            </w:r>
            <w:proofErr w:type="spellEnd"/>
            <w:r w:rsidR="008514F7"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  <w:lang w:val="hr-HR"/>
              </w:rPr>
              <w:t>izvedba drvenih konstrukcija.</w:t>
            </w:r>
          </w:p>
        </w:tc>
      </w:tr>
      <w:tr w:rsidR="00217CC1" w:rsidRPr="00F05387" w14:paraId="09F01276" w14:textId="77777777" w:rsidTr="007218F7">
        <w:trPr>
          <w:trHeight w:val="732"/>
        </w:trPr>
        <w:tc>
          <w:tcPr>
            <w:tcW w:w="1749" w:type="pct"/>
            <w:shd w:val="clear" w:color="auto" w:fill="B8CCE4"/>
          </w:tcPr>
          <w:p w14:paraId="71FF885D" w14:textId="77777777" w:rsidR="00217CC1" w:rsidRPr="00F05387" w:rsidRDefault="00217CC1" w:rsidP="00217CC1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Trajanje i načini izvođenja nastave</w:t>
            </w:r>
          </w:p>
        </w:tc>
        <w:tc>
          <w:tcPr>
            <w:tcW w:w="3251" w:type="pct"/>
            <w:gridSpan w:val="3"/>
          </w:tcPr>
          <w:p w14:paraId="731F5F1A" w14:textId="0C33AEEB" w:rsidR="00217CC1" w:rsidRPr="00F05387" w:rsidRDefault="00217CC1" w:rsidP="00217CC1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Program obrazovanja za stjecanje mikrokvalifikacije </w:t>
            </w: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izvedba drvenih konstrukcija</w:t>
            </w:r>
            <w:r w:rsidRPr="00F0538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provodi se redovitom nastavom u trajanju od </w:t>
            </w:r>
            <w:r w:rsidRPr="00E16CD3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2</w:t>
            </w:r>
            <w:r w:rsidR="00B77595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25</w:t>
            </w:r>
            <w:r w:rsidRPr="00F0538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Pr="00514B3C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sati</w:t>
            </w:r>
            <w:r w:rsidRPr="00F0538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, uz mogućnost izvođenja teorijskog dijela programa na daljinu u </w:t>
            </w: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stvar</w:t>
            </w:r>
            <w:r w:rsidRPr="00F0538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nom vremenu.</w:t>
            </w:r>
          </w:p>
          <w:p w14:paraId="15906A73" w14:textId="65CB3A60" w:rsidR="00217CC1" w:rsidRPr="00F05387" w:rsidRDefault="00217CC1" w:rsidP="00217CC1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514B3C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Ishodi učenja ostvaruju se dijelom vođenim procesom učenja i poučavanja u trajanju od </w:t>
            </w:r>
            <w:r w:rsidR="00D14AAD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0</w:t>
            </w:r>
            <w:r w:rsidRPr="00514B3C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Pr="00514B3C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sati</w:t>
            </w:r>
            <w:r w:rsidRPr="00514B3C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, dijelom učenjem temeljenom na radu u trajanju od </w:t>
            </w:r>
            <w:r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1</w:t>
            </w:r>
            <w:r w:rsidR="00D14AAD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0</w:t>
            </w:r>
            <w:r w:rsidRPr="00514B3C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Pr="00514B3C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sati</w:t>
            </w:r>
            <w:r w:rsidRPr="00514B3C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, a dijelom samostalnim aktivnostima polaznika u trajanju od </w:t>
            </w:r>
            <w:r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3</w:t>
            </w:r>
            <w:r w:rsidR="00DC7032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5</w:t>
            </w:r>
            <w:r w:rsidRPr="00514B3C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Pr="00514B3C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sati</w:t>
            </w:r>
            <w:r w:rsidRPr="00514B3C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.</w:t>
            </w:r>
          </w:p>
          <w:p w14:paraId="605076F2" w14:textId="77777777" w:rsidR="00217CC1" w:rsidRPr="00F05387" w:rsidRDefault="00217CC1" w:rsidP="00217CC1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F0538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Učenje temeljeno na radu obuhvaća rješavanje problemskih situacija i izvršenje konkretnih radnih zadaća u simuliranim uvjetima. Uključuje razdoblja učenja na radnome mjestu kod poslodavca.</w:t>
            </w:r>
          </w:p>
        </w:tc>
      </w:tr>
      <w:tr w:rsidR="00217CC1" w:rsidRPr="00F05387" w14:paraId="77F1DBCE" w14:textId="77777777" w:rsidTr="007218F7">
        <w:trPr>
          <w:trHeight w:val="620"/>
        </w:trPr>
        <w:tc>
          <w:tcPr>
            <w:tcW w:w="1749" w:type="pct"/>
            <w:shd w:val="clear" w:color="auto" w:fill="B8CCE4"/>
          </w:tcPr>
          <w:p w14:paraId="5A00E599" w14:textId="77777777" w:rsidR="00217CC1" w:rsidRPr="00F05387" w:rsidRDefault="00217CC1" w:rsidP="00217CC1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Horizontalna prohodnost </w:t>
            </w:r>
          </w:p>
        </w:tc>
        <w:tc>
          <w:tcPr>
            <w:tcW w:w="3251" w:type="pct"/>
            <w:gridSpan w:val="3"/>
          </w:tcPr>
          <w:p w14:paraId="6F750947" w14:textId="15F5D719" w:rsidR="00217CC1" w:rsidRPr="00F05387" w:rsidRDefault="00217CC1" w:rsidP="00217CC1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  <w:tr w:rsidR="00217CC1" w:rsidRPr="00F05387" w14:paraId="53ED26A7" w14:textId="77777777" w:rsidTr="007218F7">
        <w:trPr>
          <w:trHeight w:val="557"/>
        </w:trPr>
        <w:tc>
          <w:tcPr>
            <w:tcW w:w="1749" w:type="pct"/>
            <w:shd w:val="clear" w:color="auto" w:fill="B8CCE4"/>
          </w:tcPr>
          <w:p w14:paraId="148A6726" w14:textId="77777777" w:rsidR="00217CC1" w:rsidRPr="00F05387" w:rsidRDefault="00217CC1" w:rsidP="00217CC1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Vertikalna prohodnost</w:t>
            </w:r>
          </w:p>
        </w:tc>
        <w:tc>
          <w:tcPr>
            <w:tcW w:w="3251" w:type="pct"/>
            <w:gridSpan w:val="3"/>
          </w:tcPr>
          <w:p w14:paraId="1CA3D348" w14:textId="134992E1" w:rsidR="00217CC1" w:rsidRPr="00F05387" w:rsidRDefault="00217CC1" w:rsidP="00217CC1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</w:pPr>
          </w:p>
        </w:tc>
      </w:tr>
      <w:tr w:rsidR="00217CC1" w:rsidRPr="00F05387" w14:paraId="0C41C2E7" w14:textId="77777777" w:rsidTr="007218F7">
        <w:trPr>
          <w:trHeight w:val="411"/>
        </w:trPr>
        <w:tc>
          <w:tcPr>
            <w:tcW w:w="1749" w:type="pct"/>
            <w:shd w:val="clear" w:color="auto" w:fill="B8CCE4"/>
            <w:hideMark/>
          </w:tcPr>
          <w:p w14:paraId="4BF0C908" w14:textId="77777777" w:rsidR="00217CC1" w:rsidRPr="00F05387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Materijalni uvjeti i okruženje za učenje koji su potrebni za izvedbu programa</w:t>
            </w:r>
          </w:p>
        </w:tc>
        <w:tc>
          <w:tcPr>
            <w:tcW w:w="3251" w:type="pct"/>
            <w:gridSpan w:val="3"/>
          </w:tcPr>
          <w:p w14:paraId="6B979EB8" w14:textId="207BEF88" w:rsidR="00A35640" w:rsidRPr="00335F72" w:rsidRDefault="00335F72" w:rsidP="00217CC1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335F72">
              <w:rPr>
                <w:sz w:val="20"/>
                <w:szCs w:val="20"/>
              </w:rPr>
              <w:t>Radionica s potrebnim alatom, ručnim strojevima i strojevima, građom za izvedbu drvenih konstrukcija</w:t>
            </w:r>
          </w:p>
          <w:p w14:paraId="71BC88D3" w14:textId="21A6432E" w:rsidR="00217CC1" w:rsidRDefault="00335F72" w:rsidP="00217CC1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hyperlink r:id="rId21" w:history="1">
              <w:r w:rsidRPr="00BF02AF">
                <w:rPr>
                  <w:rStyle w:val="Hyperlink"/>
                  <w:rFonts w:asciiTheme="minorHAnsi" w:hAnsiTheme="minorHAnsi" w:cstheme="minorHAnsi"/>
                  <w:iCs/>
                  <w:noProof/>
                  <w:sz w:val="20"/>
                  <w:szCs w:val="20"/>
                  <w:lang w:val="hr-HR"/>
                </w:rPr>
                <w:t>https://hko.srce.hr/registar/skup-ishoda-ucenja/detalji/11775</w:t>
              </w:r>
            </w:hyperlink>
            <w:r w:rsidR="007F11F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</w:p>
          <w:p w14:paraId="5DB53867" w14:textId="61F8630D" w:rsidR="007F11F9" w:rsidRPr="00A14E8B" w:rsidRDefault="007F11F9" w:rsidP="00217CC1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hyperlink r:id="rId22" w:history="1">
              <w:r w:rsidRPr="005553CB">
                <w:rPr>
                  <w:rStyle w:val="Hyperlink"/>
                  <w:rFonts w:asciiTheme="minorHAnsi" w:hAnsiTheme="minorHAnsi" w:cstheme="minorHAnsi"/>
                  <w:iCs/>
                  <w:noProof/>
                  <w:sz w:val="20"/>
                  <w:szCs w:val="20"/>
                  <w:lang w:val="hr-HR"/>
                </w:rPr>
                <w:t>https://hko.srce.hr/registar/skup-ishoda-ucenja/detalji/11751</w:t>
              </w:r>
            </w:hyperlink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</w:p>
        </w:tc>
      </w:tr>
      <w:tr w:rsidR="00217CC1" w:rsidRPr="00F05387" w14:paraId="6D279C99" w14:textId="77777777" w:rsidTr="00591768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51DED895" w14:textId="77777777" w:rsidR="00217CC1" w:rsidRPr="00F05387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Kompetencije koje se programom stječu </w:t>
            </w:r>
          </w:p>
        </w:tc>
      </w:tr>
      <w:tr w:rsidR="00217CC1" w:rsidRPr="00F05387" w14:paraId="34DCDED1" w14:textId="77777777" w:rsidTr="00591768">
        <w:trPr>
          <w:trHeight w:val="304"/>
        </w:trPr>
        <w:tc>
          <w:tcPr>
            <w:tcW w:w="5000" w:type="pct"/>
            <w:gridSpan w:val="4"/>
          </w:tcPr>
          <w:p w14:paraId="36EE7108" w14:textId="72DCF5BC" w:rsidR="00217CC1" w:rsidRPr="00380942" w:rsidRDefault="00217CC1" w:rsidP="00217CC1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A913D2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Nabaviti i </w:t>
            </w:r>
            <w:r w:rsidRPr="00380942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dopremiti naručeni materijal na gradilište</w:t>
            </w:r>
          </w:p>
          <w:p w14:paraId="52AE43E9" w14:textId="26EB9637" w:rsidR="00217CC1" w:rsidRPr="00380942" w:rsidRDefault="00217CC1" w:rsidP="00217CC1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380942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lastRenderedPageBreak/>
              <w:t>Organizirati način skladištenja materijala prije dopreme</w:t>
            </w:r>
          </w:p>
          <w:p w14:paraId="2CEF6D0D" w14:textId="7B5A2116" w:rsidR="00217CC1" w:rsidRPr="00380942" w:rsidRDefault="00217CC1" w:rsidP="00217CC1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380942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Odabrati materijal prema dnevnom planu rada i dopuniti ga po potrebi</w:t>
            </w:r>
          </w:p>
          <w:p w14:paraId="43EE1BEC" w14:textId="783745A4" w:rsidR="00217CC1" w:rsidRPr="00380942" w:rsidRDefault="00217CC1" w:rsidP="00217CC1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380942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Odabrati i pripremiti alat za pojedine dionice posla na dnevnoj razini</w:t>
            </w:r>
          </w:p>
          <w:p w14:paraId="26EE8719" w14:textId="751CB716" w:rsidR="00217CC1" w:rsidRPr="00380942" w:rsidRDefault="00217CC1" w:rsidP="00217CC1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380942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Iscrtati i iskrojiti elemente drvene konstrukcije</w:t>
            </w:r>
          </w:p>
          <w:p w14:paraId="5DC7FBE2" w14:textId="21E0710C" w:rsidR="00217CC1" w:rsidRPr="00380942" w:rsidRDefault="00217CC1" w:rsidP="00D13971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380942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Impregnirati iskrojene elemente drvene konstrukcije</w:t>
            </w:r>
          </w:p>
          <w:p w14:paraId="0EDE9BEE" w14:textId="77777777" w:rsidR="00217CC1" w:rsidRPr="00380942" w:rsidRDefault="00217CC1" w:rsidP="00217CC1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380942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Samoprocijeniti izvršeni posao i osmisliti njegovo unapređenje</w:t>
            </w:r>
          </w:p>
          <w:p w14:paraId="0D10A12D" w14:textId="77777777" w:rsidR="00217CC1" w:rsidRPr="00380942" w:rsidRDefault="00217CC1" w:rsidP="00217CC1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380942">
              <w:rPr>
                <w:rFonts w:cstheme="minorHAnsi"/>
                <w:noProof/>
                <w:sz w:val="20"/>
                <w:szCs w:val="20"/>
              </w:rPr>
              <w:t>Prikupljati i razvrstavati otpadni materijal na gradilištu i izvršiti njegovu predaju ovlaštenim tvrtkama za oporabu uz prilaganje pratećeg lista</w:t>
            </w:r>
          </w:p>
          <w:p w14:paraId="5203F92A" w14:textId="77777777" w:rsidR="00217CC1" w:rsidRPr="0038274E" w:rsidRDefault="00217CC1" w:rsidP="00217CC1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380942">
              <w:rPr>
                <w:rFonts w:cstheme="minorHAnsi"/>
                <w:noProof/>
                <w:sz w:val="20"/>
                <w:szCs w:val="20"/>
              </w:rPr>
              <w:t>Poznavati pravila za rad</w:t>
            </w:r>
            <w:r w:rsidRPr="0038274E">
              <w:rPr>
                <w:rFonts w:cstheme="minorHAnsi"/>
                <w:noProof/>
                <w:sz w:val="20"/>
                <w:szCs w:val="20"/>
              </w:rPr>
              <w:t xml:space="preserve"> na siguran način i za zaštitu okoliša uz razvijenu odgovornost za njihovu primjenu</w:t>
            </w:r>
          </w:p>
          <w:p w14:paraId="7D7A9479" w14:textId="77777777" w:rsidR="00217CC1" w:rsidRPr="0038274E" w:rsidRDefault="00217CC1" w:rsidP="00217CC1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38274E">
              <w:rPr>
                <w:rFonts w:cstheme="minorHAnsi"/>
                <w:noProof/>
                <w:sz w:val="20"/>
                <w:szCs w:val="20"/>
              </w:rPr>
              <w:t>Primjenjivati propisane mjere za rad na siguran način i za zaštitu od požara</w:t>
            </w:r>
          </w:p>
          <w:p w14:paraId="067796B2" w14:textId="165CD206" w:rsidR="00217CC1" w:rsidRPr="0092041E" w:rsidRDefault="00217CC1" w:rsidP="00217CC1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jc w:val="both"/>
              <w:rPr>
                <w:rFonts w:cstheme="minorHAnsi"/>
                <w:noProof/>
                <w:color w:val="00B050"/>
                <w:sz w:val="20"/>
                <w:szCs w:val="20"/>
              </w:rPr>
            </w:pPr>
            <w:r w:rsidRPr="0038274E">
              <w:rPr>
                <w:rFonts w:cstheme="minorHAnsi"/>
                <w:noProof/>
                <w:sz w:val="20"/>
                <w:szCs w:val="20"/>
              </w:rPr>
              <w:t>Racionalno koristiti materijalne i energetske resurse s ciljem maksimalne iskoristivosti</w:t>
            </w:r>
          </w:p>
        </w:tc>
      </w:tr>
      <w:tr w:rsidR="00217CC1" w:rsidRPr="00F05387" w14:paraId="0F225C89" w14:textId="77777777" w:rsidTr="007218F7">
        <w:trPr>
          <w:trHeight w:val="951"/>
        </w:trPr>
        <w:tc>
          <w:tcPr>
            <w:tcW w:w="1749" w:type="pct"/>
            <w:shd w:val="clear" w:color="auto" w:fill="B8CCE4"/>
            <w:hideMark/>
          </w:tcPr>
          <w:p w14:paraId="185CBB97" w14:textId="77777777" w:rsidR="00217CC1" w:rsidRPr="00F05387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 xml:space="preserve">Preporučeni načini praćenja kvalitete i uspješnosti izvedbe programa </w:t>
            </w:r>
          </w:p>
        </w:tc>
        <w:tc>
          <w:tcPr>
            <w:tcW w:w="3251" w:type="pct"/>
            <w:gridSpan w:val="3"/>
          </w:tcPr>
          <w:p w14:paraId="38954428" w14:textId="77777777" w:rsidR="00217CC1" w:rsidRPr="00F05387" w:rsidRDefault="00217CC1" w:rsidP="00217CC1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U procesu praćenja kvalitete i uspješnosti izvedbe programa obrazovanja primjenjuju se sljedeće aktivnosti:</w:t>
            </w:r>
          </w:p>
          <w:p w14:paraId="51648421" w14:textId="3DAC268A" w:rsidR="00217CC1" w:rsidRPr="00CF444E" w:rsidRDefault="00217CC1" w:rsidP="00217CC1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CF444E">
              <w:rPr>
                <w:rFonts w:cstheme="minorHAnsi"/>
                <w:iCs/>
                <w:noProof/>
                <w:sz w:val="20"/>
                <w:szCs w:val="20"/>
              </w:rPr>
              <w:t xml:space="preserve">provodi se istraživanje i anonimno anketiranje polaznika o izvođenju nastave, literaturi i resursima za učenje, strategijama podrške polaznicima, izvođenju i unapređenju procesa učenja i poučavanja, radnom opterećenju polaznika (CSVET), provjerama znanja, te komunikaciji s nastavnicima </w:t>
            </w:r>
          </w:p>
          <w:p w14:paraId="182DB86A" w14:textId="16B01D49" w:rsidR="00217CC1" w:rsidRPr="00CF444E" w:rsidRDefault="00217CC1" w:rsidP="00217CC1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CF444E">
              <w:rPr>
                <w:rFonts w:cstheme="minorHAnsi"/>
                <w:iCs/>
                <w:noProof/>
                <w:sz w:val="20"/>
                <w:szCs w:val="20"/>
              </w:rPr>
              <w:t>provodi se istraživanje i anketiranje nastavnika o istim pitanjima navedenim u prethodnoj stavci</w:t>
            </w:r>
          </w:p>
          <w:p w14:paraId="2D08667E" w14:textId="2F8863E5" w:rsidR="00217CC1" w:rsidRPr="00CF444E" w:rsidRDefault="00217CC1" w:rsidP="00217CC1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CF444E">
              <w:rPr>
                <w:rFonts w:cstheme="minorHAnsi"/>
                <w:iCs/>
                <w:noProof/>
                <w:sz w:val="20"/>
                <w:szCs w:val="20"/>
              </w:rPr>
              <w:t>provodi se analiza uspjeha, transparentnosti i objektivnosti provjera i ostvarenosti ishoda učenja</w:t>
            </w:r>
          </w:p>
          <w:p w14:paraId="3650BB27" w14:textId="41B9E578" w:rsidR="00217CC1" w:rsidRPr="00CF444E" w:rsidRDefault="00217CC1" w:rsidP="00217CC1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CF444E">
              <w:rPr>
                <w:rFonts w:cstheme="minorHAnsi"/>
                <w:iCs/>
                <w:noProof/>
                <w:sz w:val="20"/>
                <w:szCs w:val="20"/>
              </w:rPr>
              <w:t>provodi se analiza materijalnih i kadrovskih uvjeta potrebnih za izvođenje procesa učenja i poučavanja</w:t>
            </w:r>
          </w:p>
          <w:p w14:paraId="522896AB" w14:textId="77777777" w:rsidR="00217CC1" w:rsidRPr="00F05387" w:rsidRDefault="00217CC1" w:rsidP="00217CC1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Rezultatima anketa dobiva se pregled uspješnosti izvedbe programa, kao i procjena kvalitete nastavničkog rada.</w:t>
            </w:r>
          </w:p>
          <w:p w14:paraId="7A28ED3E" w14:textId="77777777" w:rsidR="00217CC1" w:rsidRPr="00F05387" w:rsidRDefault="00217CC1" w:rsidP="00217CC1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noProof/>
                <w:color w:val="44546A" w:themeColor="text2"/>
                <w:sz w:val="16"/>
                <w:szCs w:val="16"/>
                <w:lang w:val="hr-HR"/>
              </w:rPr>
            </w:pPr>
            <w:r w:rsidRPr="00F0538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Postupci vrednovanja usmjereni su na praćenje i provjeru postignuća prema ishodima učenja. Ono se provodi usmenim i pisanim provjerama znanja te provjerama stečenih vještina polaznika, a na temelju unaprijed određenih kriterija vrednovanja postignuća.</w:t>
            </w:r>
          </w:p>
        </w:tc>
      </w:tr>
      <w:tr w:rsidR="00217CC1" w:rsidRPr="00F05387" w14:paraId="1BB8D4A9" w14:textId="77777777" w:rsidTr="007218F7">
        <w:trPr>
          <w:trHeight w:val="513"/>
        </w:trPr>
        <w:tc>
          <w:tcPr>
            <w:tcW w:w="1749" w:type="pct"/>
            <w:shd w:val="clear" w:color="auto" w:fill="B8CCE4"/>
            <w:hideMark/>
          </w:tcPr>
          <w:p w14:paraId="3444B4BC" w14:textId="77777777" w:rsidR="00217CC1" w:rsidRPr="00F05387" w:rsidRDefault="00217CC1" w:rsidP="00217CC1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Datum revizije programa</w:t>
            </w:r>
          </w:p>
        </w:tc>
        <w:tc>
          <w:tcPr>
            <w:tcW w:w="3251" w:type="pct"/>
            <w:gridSpan w:val="3"/>
          </w:tcPr>
          <w:p w14:paraId="4AD65648" w14:textId="59D3EE54" w:rsidR="00217CC1" w:rsidRPr="00F05387" w:rsidRDefault="00217CC1" w:rsidP="00217CC1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bookmarkEnd w:id="0"/>
    </w:tbl>
    <w:p w14:paraId="7F8AE944" w14:textId="1D26A6C0" w:rsidR="00A24DB7" w:rsidRDefault="00A24DB7">
      <w:pPr>
        <w:spacing w:after="160" w:line="259" w:lineRule="auto"/>
        <w:rPr>
          <w:rFonts w:cstheme="minorHAnsi"/>
          <w:b/>
          <w:bCs/>
          <w:noProof/>
          <w:sz w:val="24"/>
          <w:szCs w:val="24"/>
        </w:rPr>
      </w:pPr>
    </w:p>
    <w:p w14:paraId="09657387" w14:textId="77777777" w:rsidR="00E34917" w:rsidRDefault="00E34917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</w:pPr>
    </w:p>
    <w:p w14:paraId="3F76197D" w14:textId="77777777" w:rsidR="006C5A0F" w:rsidRPr="00F05387" w:rsidRDefault="006C5A0F" w:rsidP="006C5A0F">
      <w:pPr>
        <w:pStyle w:val="ListParagraph"/>
        <w:numPr>
          <w:ilvl w:val="0"/>
          <w:numId w:val="1"/>
        </w:numPr>
        <w:rPr>
          <w:rFonts w:cstheme="minorHAnsi"/>
          <w:b/>
          <w:bCs/>
          <w:noProof/>
          <w:sz w:val="24"/>
          <w:szCs w:val="24"/>
        </w:rPr>
      </w:pPr>
      <w:r w:rsidRPr="00F05387">
        <w:rPr>
          <w:rFonts w:cstheme="minorHAnsi"/>
          <w:b/>
          <w:bCs/>
          <w:noProof/>
          <w:sz w:val="24"/>
          <w:szCs w:val="24"/>
        </w:rPr>
        <w:t xml:space="preserve">MODULI I SKUPOVI ISHODA UČENJA 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686"/>
        <w:gridCol w:w="1843"/>
        <w:gridCol w:w="2126"/>
        <w:gridCol w:w="869"/>
        <w:gridCol w:w="992"/>
        <w:gridCol w:w="709"/>
        <w:gridCol w:w="708"/>
        <w:gridCol w:w="691"/>
        <w:gridCol w:w="869"/>
      </w:tblGrid>
      <w:tr w:rsidR="006C5A0F" w:rsidRPr="00F05387" w14:paraId="35F26D56" w14:textId="77777777" w:rsidTr="00591768">
        <w:trPr>
          <w:trHeight w:val="552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30BCA934" w14:textId="77777777" w:rsidR="006C5A0F" w:rsidRPr="00F05387" w:rsidRDefault="006C5A0F" w:rsidP="00591768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bookmarkStart w:id="1" w:name="_Hlk92960607"/>
          </w:p>
          <w:p w14:paraId="50B3ECBB" w14:textId="77777777" w:rsidR="006C5A0F" w:rsidRPr="00F05387" w:rsidRDefault="006C5A0F" w:rsidP="00591768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218DAEA8" w14:textId="77777777" w:rsidR="006C5A0F" w:rsidRPr="00F05387" w:rsidRDefault="006C5A0F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53722C03" w14:textId="77777777" w:rsidR="006C5A0F" w:rsidRPr="00F05387" w:rsidRDefault="006C5A0F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NAZIV MODULA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E0F45C8" w14:textId="77777777" w:rsidR="006C5A0F" w:rsidRPr="00F05387" w:rsidRDefault="006C5A0F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0AF4E991" w14:textId="77777777" w:rsidR="006C5A0F" w:rsidRPr="00F05387" w:rsidRDefault="006C5A0F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POPIS SKUPOVA ISHODA UČENJA</w:t>
            </w:r>
          </w:p>
        </w:tc>
        <w:tc>
          <w:tcPr>
            <w:tcW w:w="869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70B12655" w14:textId="77777777" w:rsidR="006C5A0F" w:rsidRPr="00F05387" w:rsidRDefault="006C5A0F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57186FBB" w14:textId="77777777" w:rsidR="006C5A0F" w:rsidRPr="00F05387" w:rsidRDefault="006C5A0F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Razina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F8345A7" w14:textId="77777777" w:rsidR="006C5A0F" w:rsidRPr="00F05387" w:rsidRDefault="006C5A0F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4A140703" w14:textId="77777777" w:rsidR="006C5A0F" w:rsidRPr="00F05387" w:rsidRDefault="006C5A0F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Obujam CSVET</w:t>
            </w:r>
          </w:p>
        </w:tc>
        <w:tc>
          <w:tcPr>
            <w:tcW w:w="297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7D5DD4C7" w14:textId="77777777" w:rsidR="006C5A0F" w:rsidRPr="00F05387" w:rsidRDefault="006C5A0F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13B8DC91" w14:textId="77777777" w:rsidR="006C5A0F" w:rsidRPr="00F05387" w:rsidRDefault="006C5A0F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Broj sati</w:t>
            </w:r>
          </w:p>
        </w:tc>
      </w:tr>
      <w:tr w:rsidR="006C5A0F" w:rsidRPr="00F05387" w14:paraId="24212B47" w14:textId="77777777" w:rsidTr="00591768">
        <w:trPr>
          <w:trHeight w:val="114"/>
        </w:trPr>
        <w:tc>
          <w:tcPr>
            <w:tcW w:w="6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0593ABC" w14:textId="77777777" w:rsidR="006C5A0F" w:rsidRPr="00F05387" w:rsidRDefault="006C5A0F" w:rsidP="00591768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6A2F0481" w14:textId="77777777" w:rsidR="006C5A0F" w:rsidRPr="00F05387" w:rsidRDefault="006C5A0F" w:rsidP="00591768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28CCAA46" w14:textId="77777777" w:rsidR="006C5A0F" w:rsidRPr="00F05387" w:rsidRDefault="006C5A0F" w:rsidP="00591768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8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4EACF800" w14:textId="77777777" w:rsidR="006C5A0F" w:rsidRPr="00F05387" w:rsidRDefault="006C5A0F" w:rsidP="00591768">
            <w:pPr>
              <w:ind w:left="360"/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5CB2F728" w14:textId="77777777" w:rsidR="006C5A0F" w:rsidRPr="00F05387" w:rsidRDefault="006C5A0F" w:rsidP="00591768">
            <w:pPr>
              <w:ind w:left="360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58C0AD98" w14:textId="77777777" w:rsidR="006C5A0F" w:rsidRPr="00F05387" w:rsidRDefault="006C5A0F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  <w:t>VPUP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72D087EB" w14:textId="77777777" w:rsidR="006C5A0F" w:rsidRPr="00F05387" w:rsidRDefault="006C5A0F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  <w:t>UTR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44FB2B32" w14:textId="77777777" w:rsidR="006C5A0F" w:rsidRPr="00F05387" w:rsidRDefault="006C5A0F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  <w:t>SAP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72B4FB7F" w14:textId="77777777" w:rsidR="006C5A0F" w:rsidRPr="00F05387" w:rsidRDefault="006C5A0F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  <w:t>UKUPNO</w:t>
            </w:r>
          </w:p>
        </w:tc>
      </w:tr>
      <w:tr w:rsidR="009C30B3" w:rsidRPr="00F05387" w14:paraId="12CBEDA7" w14:textId="77777777" w:rsidTr="00591768">
        <w:trPr>
          <w:trHeight w:val="794"/>
        </w:trPr>
        <w:tc>
          <w:tcPr>
            <w:tcW w:w="686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10B94990" w14:textId="77777777" w:rsidR="009C30B3" w:rsidRPr="00F05387" w:rsidRDefault="009C30B3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2E8F8679" w14:textId="2F47C778" w:rsidR="009C30B3" w:rsidRPr="00F05387" w:rsidRDefault="009C30B3" w:rsidP="00591768">
            <w:pP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26A573" w14:textId="207D3D26" w:rsidR="009C30B3" w:rsidRDefault="009C30B3" w:rsidP="00591768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Izvedba drvenih konstrukcija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A61049" w14:textId="241C0C9F" w:rsidR="009C30B3" w:rsidRPr="00CA744F" w:rsidRDefault="005E43E4" w:rsidP="00591768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5E43E4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Tehnologija izrade elemenata drvenih konstrukcija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CB7C63" w14:textId="631D075A" w:rsidR="009C30B3" w:rsidRPr="00F05387" w:rsidRDefault="005E43E4" w:rsidP="00591768">
            <w:pPr>
              <w:ind w:left="36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6FC0D2" w14:textId="6BAFEE7F" w:rsidR="009C30B3" w:rsidRDefault="005E43E4" w:rsidP="00591768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4536D8" w14:textId="6B872B1A" w:rsidR="009C30B3" w:rsidRDefault="00540BF9" w:rsidP="00591768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55CE5E" w14:textId="3C74C517" w:rsidR="009C30B3" w:rsidRDefault="00540BF9" w:rsidP="00591768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20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DAB415" w14:textId="01D890D7" w:rsidR="009C30B3" w:rsidRDefault="00540BF9" w:rsidP="00591768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93B4B7E" w14:textId="343B559A" w:rsidR="009C30B3" w:rsidRDefault="005E43E4" w:rsidP="00591768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50</w:t>
            </w:r>
          </w:p>
        </w:tc>
      </w:tr>
      <w:tr w:rsidR="009C30B3" w:rsidRPr="00F05387" w14:paraId="264E8EB1" w14:textId="77777777" w:rsidTr="00025DEE">
        <w:trPr>
          <w:trHeight w:val="794"/>
        </w:trPr>
        <w:tc>
          <w:tcPr>
            <w:tcW w:w="686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5C6A6287" w14:textId="41E0C8AA" w:rsidR="009C30B3" w:rsidRPr="00F05387" w:rsidRDefault="009C30B3" w:rsidP="00591768">
            <w:pP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52AB6F" w14:textId="48270DDD" w:rsidR="009C30B3" w:rsidRPr="00F05387" w:rsidRDefault="009C30B3" w:rsidP="00591768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87ABBA" w14:textId="04C533AF" w:rsidR="009C30B3" w:rsidRPr="00F05387" w:rsidRDefault="009C30B3" w:rsidP="00591768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CA744F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Izvedba drvenih konstrukcija (zidova, stubišta, međukatnih konstrukcija)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D3AF59" w14:textId="77777777" w:rsidR="009C30B3" w:rsidRPr="00F05387" w:rsidRDefault="009C30B3" w:rsidP="00591768">
            <w:pPr>
              <w:ind w:left="36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FACCAF" w14:textId="0CBE3025" w:rsidR="009C30B3" w:rsidRPr="00F05387" w:rsidRDefault="009C30B3" w:rsidP="00591768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8B5061" w14:textId="1EC52728" w:rsidR="009C30B3" w:rsidRPr="00F05387" w:rsidRDefault="00A913D2" w:rsidP="00591768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978E5A" w14:textId="0B9A50B2" w:rsidR="009C30B3" w:rsidRPr="00F05387" w:rsidRDefault="00A913D2" w:rsidP="00591768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80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3CE8F0" w14:textId="5BC7BB55" w:rsidR="009C30B3" w:rsidRPr="00F05387" w:rsidRDefault="00A913D2" w:rsidP="00591768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2</w:t>
            </w:r>
            <w:r w:rsidR="009C30B3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57C11BA6" w14:textId="1C25F286" w:rsidR="009C30B3" w:rsidRPr="00F05387" w:rsidRDefault="009C30B3" w:rsidP="00591768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</w:t>
            </w:r>
            <w:r w:rsidRPr="00F05387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50</w:t>
            </w:r>
          </w:p>
        </w:tc>
      </w:tr>
      <w:tr w:rsidR="00DC09AF" w:rsidRPr="00F05387" w14:paraId="26A92BC4" w14:textId="77777777" w:rsidTr="00DF5A24">
        <w:trPr>
          <w:trHeight w:val="794"/>
        </w:trPr>
        <w:tc>
          <w:tcPr>
            <w:tcW w:w="686" w:type="dxa"/>
            <w:tcBorders>
              <w:left w:val="single" w:sz="18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0B884C2F" w14:textId="327196B4" w:rsidR="00DC09AF" w:rsidRPr="00F05387" w:rsidRDefault="00DC09AF" w:rsidP="00DC09AF">
            <w:pP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lastRenderedPageBreak/>
              <w:t>2.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DF516A" w14:textId="10C35728" w:rsidR="00DC09AF" w:rsidRPr="00F05387" w:rsidRDefault="00DC09AF" w:rsidP="00DC09AF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highlight w:val="yellow"/>
                <w:lang w:val="hr-HR"/>
              </w:rPr>
            </w:pPr>
            <w:r w:rsidRPr="00DC09AF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Zaštita na radu u poslovima tehnike građenja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42F4AC" w14:textId="5C13076E" w:rsidR="00DC09AF" w:rsidRPr="00CA744F" w:rsidRDefault="00DC09AF" w:rsidP="00DC09AF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 xml:space="preserve">Zaštita na radu u poslovima tehnike građenja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B147EB" w14:textId="6110F33B" w:rsidR="00DC09AF" w:rsidRPr="00F05387" w:rsidRDefault="00DC09AF" w:rsidP="00DC09AF">
            <w:pPr>
              <w:ind w:left="36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20EF9E" w14:textId="62500A54" w:rsidR="00DC09AF" w:rsidRDefault="00DC09AF" w:rsidP="00DC09AF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9553CB" w14:textId="33A927EF" w:rsidR="00DC09AF" w:rsidRDefault="00DC09AF" w:rsidP="00DC09AF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BC72F5" w14:textId="7B6DD97B" w:rsidR="00DC09AF" w:rsidRDefault="00DC09AF" w:rsidP="00DC09AF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92DD2D" w14:textId="403D45D6" w:rsidR="00DC09AF" w:rsidRDefault="00DC09AF" w:rsidP="00DC09AF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6D3BB55A" w14:textId="09ACE9DA" w:rsidR="00DC09AF" w:rsidRDefault="00DC09AF" w:rsidP="00DC09AF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25</w:t>
            </w:r>
          </w:p>
        </w:tc>
      </w:tr>
      <w:tr w:rsidR="006C5A0F" w:rsidRPr="00F05387" w14:paraId="76A8C978" w14:textId="77777777" w:rsidTr="00591768">
        <w:trPr>
          <w:trHeight w:val="349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AF2B90F" w14:textId="77777777" w:rsidR="006C5A0F" w:rsidRPr="0071520F" w:rsidRDefault="006C5A0F" w:rsidP="00591768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71520F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                                                                                        Ukupno: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CB237D0" w14:textId="1B0CCB06" w:rsidR="006C5A0F" w:rsidRPr="0071520F" w:rsidRDefault="00DC09AF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13E559" w14:textId="1C09A4EA" w:rsidR="006C5A0F" w:rsidRPr="0071520F" w:rsidRDefault="00DC09AF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8</w:t>
            </w:r>
            <w:r w:rsidR="00A913D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2528FC7" w14:textId="13D7D4F3" w:rsidR="006C5A0F" w:rsidRPr="0071520F" w:rsidRDefault="00A913D2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1</w:t>
            </w:r>
            <w:r w:rsidR="00DC09AF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462964A" w14:textId="5FF50784" w:rsidR="006C5A0F" w:rsidRPr="0071520F" w:rsidRDefault="00A913D2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3</w:t>
            </w:r>
            <w:r w:rsidR="00DC09AF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2C7C48" w14:textId="2E41B4DE" w:rsidR="006C5A0F" w:rsidRPr="0071520F" w:rsidRDefault="00540BF9" w:rsidP="0059176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71520F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2</w:t>
            </w:r>
            <w:r w:rsidR="00D3405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25</w:t>
            </w:r>
          </w:p>
        </w:tc>
      </w:tr>
    </w:tbl>
    <w:bookmarkEnd w:id="1"/>
    <w:p w14:paraId="4445EF56" w14:textId="77777777" w:rsidR="006C5A0F" w:rsidRPr="00F05387" w:rsidRDefault="006C5A0F" w:rsidP="006C5A0F">
      <w:pPr>
        <w:spacing w:after="0" w:line="240" w:lineRule="auto"/>
        <w:jc w:val="both"/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  <w:r w:rsidRPr="00F05387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 xml:space="preserve">VPUP – vođeni proces učenja i poučavanja     </w:t>
      </w:r>
    </w:p>
    <w:p w14:paraId="49FBA210" w14:textId="77777777" w:rsidR="006C5A0F" w:rsidRPr="00F05387" w:rsidRDefault="006C5A0F" w:rsidP="006C5A0F">
      <w:pPr>
        <w:spacing w:after="0"/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  <w:r w:rsidRPr="00F05387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 xml:space="preserve">UTR – učenje temeljeno na radu </w:t>
      </w:r>
    </w:p>
    <w:p w14:paraId="55852843" w14:textId="08948F71" w:rsidR="006C5A0F" w:rsidRDefault="006C5A0F" w:rsidP="006C5A0F">
      <w:pPr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  <w:r w:rsidRPr="00F05387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>SAP– samostalne aktivnosti</w:t>
      </w:r>
      <w:r w:rsidR="00A64BC4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 xml:space="preserve"> </w:t>
      </w:r>
      <w:r w:rsidRPr="00F05387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>polaznika</w:t>
      </w:r>
    </w:p>
    <w:p w14:paraId="2581A4AD" w14:textId="77777777" w:rsidR="006C5A0F" w:rsidRPr="00F05387" w:rsidRDefault="006C5A0F" w:rsidP="006C5A0F">
      <w:pPr>
        <w:pStyle w:val="ListParagraph"/>
        <w:numPr>
          <w:ilvl w:val="0"/>
          <w:numId w:val="1"/>
        </w:numPr>
        <w:rPr>
          <w:rFonts w:cstheme="minorHAnsi"/>
          <w:b/>
          <w:bCs/>
          <w:noProof/>
          <w:sz w:val="24"/>
          <w:szCs w:val="24"/>
        </w:rPr>
      </w:pPr>
      <w:r w:rsidRPr="00F05387">
        <w:rPr>
          <w:rFonts w:cstheme="minorHAnsi"/>
          <w:b/>
          <w:bCs/>
          <w:noProof/>
          <w:sz w:val="24"/>
          <w:szCs w:val="24"/>
        </w:rPr>
        <w:t>RAZRADA MODULA I SKUPOVA ISHODA UČENJA</w:t>
      </w: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1852"/>
        <w:gridCol w:w="2552"/>
        <w:gridCol w:w="2552"/>
      </w:tblGrid>
      <w:tr w:rsidR="006C5A0F" w:rsidRPr="00F05387" w14:paraId="44D24F84" w14:textId="77777777" w:rsidTr="00591768">
        <w:trPr>
          <w:trHeight w:val="558"/>
        </w:trPr>
        <w:tc>
          <w:tcPr>
            <w:tcW w:w="2537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79974B66" w14:textId="77777777" w:rsidR="006C5A0F" w:rsidRPr="00F05387" w:rsidRDefault="006C5A0F" w:rsidP="005917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bookmarkStart w:id="2" w:name="_Hlk109028937"/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NAZIV MODULA</w:t>
            </w:r>
          </w:p>
        </w:tc>
        <w:tc>
          <w:tcPr>
            <w:tcW w:w="6956" w:type="dxa"/>
            <w:gridSpan w:val="3"/>
            <w:vAlign w:val="center"/>
          </w:tcPr>
          <w:p w14:paraId="3C347DFE" w14:textId="347D702E" w:rsidR="006C5A0F" w:rsidRPr="00D14B55" w:rsidRDefault="00A15A1F" w:rsidP="00591768">
            <w:pPr>
              <w:spacing w:before="60" w:after="60" w:line="240" w:lineRule="auto"/>
              <w:ind w:left="397" w:hanging="397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D14B55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Izvedba</w:t>
            </w:r>
            <w:r w:rsidR="00D40171" w:rsidRPr="00D14B55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 drvenih konstrukcija</w:t>
            </w:r>
          </w:p>
        </w:tc>
      </w:tr>
      <w:tr w:rsidR="006C5A0F" w:rsidRPr="00F05387" w14:paraId="3DCF796F" w14:textId="77777777" w:rsidTr="00591768">
        <w:trPr>
          <w:trHeight w:val="558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341576A" w14:textId="77777777" w:rsidR="006C5A0F" w:rsidRPr="00F05387" w:rsidRDefault="006C5A0F" w:rsidP="005917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Šifra modula</w:t>
            </w:r>
          </w:p>
        </w:tc>
        <w:tc>
          <w:tcPr>
            <w:tcW w:w="6956" w:type="dxa"/>
            <w:gridSpan w:val="3"/>
            <w:vAlign w:val="center"/>
          </w:tcPr>
          <w:p w14:paraId="0CC35CE5" w14:textId="77777777" w:rsidR="006C5A0F" w:rsidRPr="00F05387" w:rsidRDefault="006C5A0F" w:rsidP="00591768">
            <w:pPr>
              <w:spacing w:after="0"/>
              <w:ind w:left="397" w:hanging="397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6C5A0F" w:rsidRPr="00F05387" w14:paraId="58CDCC2A" w14:textId="77777777" w:rsidTr="00591768">
        <w:trPr>
          <w:trHeight w:val="558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B7272A9" w14:textId="77777777" w:rsidR="006C5A0F" w:rsidRPr="00F05387" w:rsidRDefault="006C5A0F" w:rsidP="005917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Kvalifikacije nastavnika koji sudjeluju u realizaciji modula</w:t>
            </w:r>
          </w:p>
        </w:tc>
        <w:tc>
          <w:tcPr>
            <w:tcW w:w="6956" w:type="dxa"/>
            <w:gridSpan w:val="3"/>
            <w:vAlign w:val="center"/>
          </w:tcPr>
          <w:p w14:paraId="0C8A373C" w14:textId="5241D4FE" w:rsidR="006C5A0F" w:rsidRDefault="00B572C4" w:rsidP="00591768">
            <w:pPr>
              <w:spacing w:after="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hyperlink r:id="rId23" w:history="1">
              <w:r w:rsidRPr="00B070D0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hr-HR"/>
                </w:rPr>
                <w:t>https://hko.srce.hr/registar/skup-ishoda-ucenja/detalji/11775</w:t>
              </w:r>
            </w:hyperlink>
            <w:r w:rsidR="0082212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</w:p>
          <w:p w14:paraId="2FF91E8E" w14:textId="77777777" w:rsidR="00822125" w:rsidRDefault="00822125" w:rsidP="00591768">
            <w:pPr>
              <w:spacing w:after="0"/>
              <w:ind w:left="34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hyperlink r:id="rId24" w:history="1">
              <w:r w:rsidRPr="005553CB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  <w:lang w:val="hr-HR"/>
                </w:rPr>
                <w:t>https://hko.srce.hr/registar/skup-ishoda-ucenja/detalji/11751</w:t>
              </w:r>
            </w:hyperlink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</w:p>
          <w:p w14:paraId="57790551" w14:textId="698E3B32" w:rsidR="005B02A8" w:rsidRPr="00F05387" w:rsidRDefault="005B02A8" w:rsidP="00591768">
            <w:pPr>
              <w:spacing w:after="0"/>
              <w:ind w:left="34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B91177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Za realizaciju UTR-a najmanje razina 4.1 HKO-a s minimalnim radnim iskustvom od jedne godine na poslovima izvedbe drvenih konstrukcija</w:t>
            </w:r>
          </w:p>
        </w:tc>
      </w:tr>
      <w:tr w:rsidR="006C5A0F" w:rsidRPr="00F05387" w14:paraId="310A9D41" w14:textId="77777777" w:rsidTr="00591768">
        <w:trPr>
          <w:trHeight w:val="558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A1E5BFE" w14:textId="77777777" w:rsidR="006C5A0F" w:rsidRPr="00F05387" w:rsidRDefault="006C5A0F" w:rsidP="005917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Obujam modula (CSVET)</w:t>
            </w:r>
          </w:p>
        </w:tc>
        <w:tc>
          <w:tcPr>
            <w:tcW w:w="6956" w:type="dxa"/>
            <w:gridSpan w:val="3"/>
            <w:vAlign w:val="center"/>
          </w:tcPr>
          <w:p w14:paraId="29BC1F54" w14:textId="23C5AB85" w:rsidR="006C5A0F" w:rsidRPr="00F05387" w:rsidRDefault="006C5A0F" w:rsidP="00591768">
            <w:pPr>
              <w:spacing w:after="0"/>
              <w:ind w:left="397" w:hanging="397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</w:t>
            </w:r>
            <w:r w:rsidR="00A15A1F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8</w:t>
            </w: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CSVET</w:t>
            </w:r>
          </w:p>
        </w:tc>
      </w:tr>
      <w:tr w:rsidR="006C5A0F" w:rsidRPr="00F05387" w14:paraId="118A8EC9" w14:textId="77777777" w:rsidTr="00591768">
        <w:tc>
          <w:tcPr>
            <w:tcW w:w="2537" w:type="dxa"/>
            <w:vMerge w:val="restar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7F3F81E1" w14:textId="77777777" w:rsidR="006C5A0F" w:rsidRPr="00F05387" w:rsidRDefault="006C5A0F" w:rsidP="005917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Načini stjecanja ishoda učenja (od – do, postotak)</w:t>
            </w:r>
          </w:p>
        </w:tc>
        <w:tc>
          <w:tcPr>
            <w:tcW w:w="1852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2668894" w14:textId="77777777" w:rsidR="006C5A0F" w:rsidRPr="00F05387" w:rsidRDefault="006C5A0F" w:rsidP="0059176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Vođeni proces učenja i poučavanja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729268B5" w14:textId="77777777" w:rsidR="006C5A0F" w:rsidRPr="00F05387" w:rsidRDefault="006C5A0F" w:rsidP="0059176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75C7EAE0" w14:textId="77777777" w:rsidR="006C5A0F" w:rsidRPr="00F05387" w:rsidRDefault="006C5A0F" w:rsidP="0059176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Samostalne aktivnosti polaznika</w:t>
            </w:r>
          </w:p>
        </w:tc>
      </w:tr>
      <w:tr w:rsidR="006C5A0F" w:rsidRPr="00F05387" w14:paraId="2EAF6261" w14:textId="77777777" w:rsidTr="00591768">
        <w:trPr>
          <w:trHeight w:val="540"/>
        </w:trPr>
        <w:tc>
          <w:tcPr>
            <w:tcW w:w="2537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B946ECB" w14:textId="77777777" w:rsidR="006C5A0F" w:rsidRPr="00F05387" w:rsidRDefault="006C5A0F" w:rsidP="005917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bookmarkStart w:id="3" w:name="_Hlk106011106"/>
          </w:p>
        </w:tc>
        <w:tc>
          <w:tcPr>
            <w:tcW w:w="1852" w:type="dxa"/>
            <w:tcMar>
              <w:left w:w="57" w:type="dxa"/>
              <w:right w:w="57" w:type="dxa"/>
            </w:tcMar>
            <w:vAlign w:val="center"/>
          </w:tcPr>
          <w:p w14:paraId="586B16F2" w14:textId="4FD30DEC" w:rsidR="006C5A0F" w:rsidRPr="00514B3C" w:rsidRDefault="00A913D2" w:rsidP="00A64BC4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70</w:t>
            </w:r>
            <w:r w:rsidR="006C5A0F" w:rsidRPr="00514B3C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sati (3</w:t>
            </w:r>
            <w:r w:rsidR="0078535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5</w:t>
            </w:r>
            <w:r w:rsidR="006C5A0F" w:rsidRPr="00514B3C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  <w:tc>
          <w:tcPr>
            <w:tcW w:w="2552" w:type="dxa"/>
            <w:vAlign w:val="center"/>
          </w:tcPr>
          <w:p w14:paraId="1F5C1A68" w14:textId="23CB908A" w:rsidR="006C5A0F" w:rsidRPr="00514B3C" w:rsidRDefault="00F32AA4" w:rsidP="00A64BC4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100</w:t>
            </w:r>
            <w:r w:rsidR="006C5A0F" w:rsidRPr="00514B3C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sati (</w:t>
            </w:r>
            <w:r w:rsidR="0078535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50</w:t>
            </w:r>
            <w:r w:rsidR="006C5A0F" w:rsidRPr="00514B3C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  <w:tc>
          <w:tcPr>
            <w:tcW w:w="2552" w:type="dxa"/>
            <w:vAlign w:val="center"/>
          </w:tcPr>
          <w:p w14:paraId="2B6DCF1D" w14:textId="0047D6BD" w:rsidR="006C5A0F" w:rsidRPr="00514B3C" w:rsidRDefault="00F32AA4" w:rsidP="00A64BC4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3</w:t>
            </w:r>
            <w:r w:rsidR="00D77071" w:rsidRPr="00514B3C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0</w:t>
            </w:r>
            <w:r w:rsidR="006C5A0F" w:rsidRPr="00514B3C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sati (</w:t>
            </w:r>
            <w:r w:rsidR="00414B9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15</w:t>
            </w:r>
            <w:r w:rsidR="006C5A0F" w:rsidRPr="00514B3C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</w:tr>
      <w:bookmarkEnd w:id="3"/>
      <w:tr w:rsidR="006C5A0F" w:rsidRPr="00F05387" w14:paraId="222E0B51" w14:textId="77777777" w:rsidTr="00591768"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95DEAB9" w14:textId="77777777" w:rsidR="006C5A0F" w:rsidRPr="00F05387" w:rsidRDefault="006C5A0F" w:rsidP="005917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Status modula</w:t>
            </w:r>
          </w:p>
          <w:p w14:paraId="4302799F" w14:textId="77777777" w:rsidR="006C5A0F" w:rsidRPr="00F05387" w:rsidRDefault="006C5A0F" w:rsidP="005917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(obvezni/izborni)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5100AE5D" w14:textId="464FA363" w:rsidR="006C5A0F" w:rsidRPr="00F05387" w:rsidRDefault="006C5A0F" w:rsidP="00591768">
            <w:pPr>
              <w:spacing w:after="0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obvezni</w:t>
            </w:r>
          </w:p>
        </w:tc>
      </w:tr>
      <w:tr w:rsidR="006C5A0F" w:rsidRPr="00F05387" w14:paraId="57BE9DE3" w14:textId="77777777" w:rsidTr="00591768">
        <w:trPr>
          <w:trHeight w:val="626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B74DA9F" w14:textId="77777777" w:rsidR="006C5A0F" w:rsidRPr="00F05387" w:rsidRDefault="006C5A0F" w:rsidP="005917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Cilj (opis) modula 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2DEA3F93" w14:textId="77777777" w:rsidR="003B4D94" w:rsidRDefault="006C5A0F" w:rsidP="009212F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96710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Cilj modula je polaznike </w:t>
            </w:r>
            <w:r w:rsidR="00001DAA" w:rsidRPr="0096710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osposobiti </w:t>
            </w:r>
            <w:r w:rsidR="00D17118" w:rsidRPr="0096710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da samostalno iskroje elemente drvene konstrukcije, impregniraju ih i montiraju </w:t>
            </w:r>
            <w:r w:rsidR="009212F3" w:rsidRPr="0096710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učvršćenjem u skladu s projektom. </w:t>
            </w:r>
          </w:p>
          <w:p w14:paraId="5204E7FB" w14:textId="6DF011DD" w:rsidR="009212F3" w:rsidRPr="00967105" w:rsidRDefault="009D1888" w:rsidP="009212F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Nakon modula, polaznici će znati </w:t>
            </w:r>
            <w:r w:rsidR="00B445E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objasniti sve sklopove drvene zgrade te njihovu međusobnu povezanost u funkcionalnu cjelinu</w:t>
            </w:r>
            <w:r w:rsidR="002767CD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te opisati postupak izrade punih i skeletnih drvenih stijena, elemenata dvenih stropova </w:t>
            </w:r>
            <w:r w:rsidR="003B4D94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i stubišta.</w:t>
            </w:r>
          </w:p>
          <w:p w14:paraId="2429195C" w14:textId="31B58E74" w:rsidR="006C5A0F" w:rsidRPr="00967105" w:rsidRDefault="006C5A0F" w:rsidP="009212F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16"/>
                <w:szCs w:val="16"/>
                <w:lang w:val="hr-HR"/>
              </w:rPr>
            </w:pPr>
            <w:r w:rsidRPr="0096710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Polaznici će biti </w:t>
            </w:r>
            <w:r w:rsidR="009212F3" w:rsidRPr="0096710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upoznati s </w:t>
            </w:r>
            <w:r w:rsidR="00EA7BA8" w:rsidRPr="0096710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izradom plana za izradu drvene konstrukcije, provjeravanjem </w:t>
            </w:r>
            <w:r w:rsidR="00B433D1" w:rsidRPr="0096710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projektnih razmaka i dimenzija gotove montirane drvene konstrukcije</w:t>
            </w:r>
            <w:r w:rsidR="00AB0345" w:rsidRPr="0096710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, kao i načinima ispravljanja svih uočenih nedostataka u geometriji konstrukcije</w:t>
            </w:r>
            <w:r w:rsidR="00672DE7" w:rsidRPr="0096710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.</w:t>
            </w:r>
            <w:r w:rsidRPr="0096710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Također, </w:t>
            </w:r>
            <w:r w:rsidR="00672DE7" w:rsidRPr="0096710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na kraju će znati sortirati i skladištiti preostali materija</w:t>
            </w:r>
            <w:r w:rsidR="003B31E0" w:rsidRPr="0096710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l, očistiti radni prostor i zbrinuti otpad na odgovarajući način.</w:t>
            </w:r>
            <w:r w:rsidRPr="0096710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</w:p>
        </w:tc>
      </w:tr>
      <w:tr w:rsidR="006C5A0F" w:rsidRPr="00F05387" w14:paraId="0725E58A" w14:textId="77777777" w:rsidTr="00591768"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6BBE189" w14:textId="77777777" w:rsidR="006C5A0F" w:rsidRPr="00F05387" w:rsidRDefault="006C5A0F" w:rsidP="005917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Ključni pojmovi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30C816F8" w14:textId="5E1579A8" w:rsidR="006C5A0F" w:rsidRPr="00A64BC4" w:rsidRDefault="009B74F1" w:rsidP="00591768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</w:pPr>
            <w:r w:rsidRPr="00A64BC4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drvena konstrukcija, materijali, alati</w:t>
            </w:r>
            <w:r w:rsidR="006B3991" w:rsidRPr="00A64BC4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, elementi, impregnacija, montaža, projekt, konstrukcija</w:t>
            </w:r>
          </w:p>
        </w:tc>
      </w:tr>
      <w:tr w:rsidR="006C5A0F" w:rsidRPr="00F05387" w14:paraId="48F21528" w14:textId="77777777" w:rsidTr="00591768"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3E39082" w14:textId="77777777" w:rsidR="006C5A0F" w:rsidRPr="00F05387" w:rsidRDefault="006C5A0F" w:rsidP="005917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5C2BBFF7" w14:textId="77777777" w:rsidR="006C5A0F" w:rsidRPr="00F05387" w:rsidRDefault="006C5A0F" w:rsidP="00591768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noProof/>
                <w:sz w:val="20"/>
                <w:szCs w:val="20"/>
                <w:lang w:val="hr-HR"/>
              </w:rPr>
            </w:pPr>
            <w:r w:rsidRPr="00F05387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Učenje temeljeno na radu provodi se kroz dva oblika:</w:t>
            </w:r>
          </w:p>
          <w:p w14:paraId="1570406C" w14:textId="77777777" w:rsidR="006C5A0F" w:rsidRPr="00A64BC4" w:rsidRDefault="006C5A0F" w:rsidP="00A64BC4">
            <w:pPr>
              <w:pStyle w:val="ListParagraph"/>
              <w:numPr>
                <w:ilvl w:val="0"/>
                <w:numId w:val="2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A64BC4">
              <w:rPr>
                <w:rFonts w:cstheme="minorHAnsi"/>
                <w:iCs/>
                <w:noProof/>
                <w:sz w:val="20"/>
                <w:szCs w:val="20"/>
              </w:rPr>
              <w:t>integrirano u mikrokvalifikaciju kroz rad na situacijskoj i problemskoj nastavi u školskim specijaliziranim prostorima (simuliranim objektima)</w:t>
            </w:r>
          </w:p>
          <w:p w14:paraId="0E6432F9" w14:textId="739E7752" w:rsidR="006C5A0F" w:rsidRPr="00A64BC4" w:rsidRDefault="006C5A0F" w:rsidP="00037A30">
            <w:pPr>
              <w:pStyle w:val="ListParagraph"/>
              <w:numPr>
                <w:ilvl w:val="0"/>
                <w:numId w:val="20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037A30">
              <w:rPr>
                <w:rFonts w:cstheme="minorHAnsi"/>
                <w:iCs/>
                <w:noProof/>
                <w:sz w:val="20"/>
                <w:szCs w:val="20"/>
              </w:rPr>
              <w:t>učenje na radnome mjestu u prostorima specijaliziranima za rad</w:t>
            </w:r>
            <w:r w:rsidR="00A64BC4">
              <w:rPr>
                <w:rFonts w:cstheme="minorHAnsi"/>
                <w:iCs/>
                <w:noProof/>
                <w:sz w:val="20"/>
                <w:szCs w:val="20"/>
              </w:rPr>
              <w:t xml:space="preserve"> (prostorima poslodavaca ili regionalnim centrima kompetentnosti).</w:t>
            </w:r>
          </w:p>
          <w:p w14:paraId="7D8DEE0B" w14:textId="23F1FA11" w:rsidR="006C5A0F" w:rsidRPr="00A64BC4" w:rsidRDefault="00A64BC4" w:rsidP="00A64BC4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noProof/>
                <w:sz w:val="16"/>
                <w:szCs w:val="16"/>
              </w:rPr>
            </w:pPr>
            <w:r>
              <w:rPr>
                <w:rFonts w:cstheme="minorHAnsi"/>
                <w:iCs/>
                <w:noProof/>
                <w:sz w:val="20"/>
                <w:szCs w:val="20"/>
              </w:rPr>
              <w:t>P</w:t>
            </w:r>
            <w:r w:rsidR="006C5A0F" w:rsidRPr="00A64BC4">
              <w:rPr>
                <w:rFonts w:cstheme="minorHAnsi"/>
                <w:iCs/>
                <w:noProof/>
                <w:sz w:val="20"/>
                <w:szCs w:val="20"/>
              </w:rPr>
              <w:t>olaznici se postupno uvode u posao te u ograničenom obujmu sudjeluju u radnom procesu u kontroliranim uvjetima uz mentora</w:t>
            </w:r>
            <w:r>
              <w:rPr>
                <w:rFonts w:cstheme="minorHAnsi"/>
                <w:iCs/>
                <w:noProof/>
                <w:sz w:val="20"/>
                <w:szCs w:val="20"/>
              </w:rPr>
              <w:t xml:space="preserve">. </w:t>
            </w:r>
          </w:p>
        </w:tc>
      </w:tr>
      <w:tr w:rsidR="006C5A0F" w:rsidRPr="00F05387" w14:paraId="137314DB" w14:textId="77777777" w:rsidTr="00591768"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A226E6F" w14:textId="77777777" w:rsidR="006C5A0F" w:rsidRPr="00F05387" w:rsidRDefault="006C5A0F" w:rsidP="005917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Literatura i specifična nastavna sredstva potrebna za realizaciju modula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</w:tcPr>
          <w:p w14:paraId="65F35610" w14:textId="77777777" w:rsidR="006C5A0F" w:rsidRPr="00F05387" w:rsidRDefault="006C5A0F" w:rsidP="00591768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F05387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Literatura za polaznike :</w:t>
            </w:r>
          </w:p>
          <w:p w14:paraId="4E4A267B" w14:textId="77777777" w:rsidR="006C5A0F" w:rsidRDefault="00960A98" w:rsidP="00591768">
            <w:pPr>
              <w:tabs>
                <w:tab w:val="left" w:pos="2820"/>
              </w:tabs>
              <w:spacing w:after="0"/>
              <w:rPr>
                <w:rStyle w:val="cf01"/>
              </w:rPr>
            </w:pPr>
            <w:r>
              <w:rPr>
                <w:rStyle w:val="cf01"/>
              </w:rPr>
              <w:t>Interna skripta ustanove.</w:t>
            </w:r>
          </w:p>
          <w:p w14:paraId="4339976D" w14:textId="7331AEE5" w:rsidR="008F73EE" w:rsidRPr="00F05387" w:rsidRDefault="00A321E4" w:rsidP="00591768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A321E4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Pravilnici i drugi aktualni podzakonski akti i zakonski propisi</w:t>
            </w:r>
          </w:p>
        </w:tc>
      </w:tr>
      <w:bookmarkEnd w:id="2"/>
    </w:tbl>
    <w:p w14:paraId="40F3CA62" w14:textId="77777777" w:rsidR="006C5A0F" w:rsidRDefault="006C5A0F" w:rsidP="006C5A0F">
      <w:pPr>
        <w:spacing w:after="0"/>
        <w:rPr>
          <w:rFonts w:asciiTheme="minorHAnsi" w:hAnsiTheme="minorHAnsi" w:cstheme="minorHAnsi"/>
          <w:noProof/>
          <w:sz w:val="20"/>
          <w:szCs w:val="20"/>
          <w:lang w:val="hr-HR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701"/>
        <w:gridCol w:w="6389"/>
      </w:tblGrid>
      <w:tr w:rsidR="000628D6" w:rsidRPr="00F05387" w14:paraId="79565FD9" w14:textId="77777777" w:rsidTr="00477D37">
        <w:trPr>
          <w:trHeight w:val="409"/>
        </w:trPr>
        <w:tc>
          <w:tcPr>
            <w:tcW w:w="3104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7D8776DF" w14:textId="4ADBD143" w:rsidR="000628D6" w:rsidRPr="00F05387" w:rsidRDefault="000628D6" w:rsidP="0081449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Skup ishoda učenja iz SK-a</w:t>
            </w:r>
            <w:r w:rsidR="00AA644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obujam</w:t>
            </w: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6389" w:type="dxa"/>
            <w:vAlign w:val="center"/>
          </w:tcPr>
          <w:p w14:paraId="50E842C5" w14:textId="263FB0A8" w:rsidR="000628D6" w:rsidRPr="007717B2" w:rsidRDefault="007717B2" w:rsidP="0081449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</w:pPr>
            <w:r w:rsidRPr="007717B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Tehnologija izrade elemenata drvenih konstrukcija</w:t>
            </w:r>
            <w:r w:rsidR="003C629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, 2</w:t>
            </w:r>
            <w:r w:rsidR="007F249B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 CSVET</w:t>
            </w:r>
          </w:p>
        </w:tc>
      </w:tr>
      <w:tr w:rsidR="000628D6" w:rsidRPr="00F05387" w14:paraId="22E21A21" w14:textId="77777777" w:rsidTr="00FC4E4A"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1A7F156" w14:textId="77777777" w:rsidR="000628D6" w:rsidRPr="00F05387" w:rsidRDefault="000628D6" w:rsidP="0081449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0628D6" w:rsidRPr="00F05387" w14:paraId="4D1062BD" w14:textId="77777777" w:rsidTr="00FC4E4A">
        <w:tc>
          <w:tcPr>
            <w:tcW w:w="9493" w:type="dxa"/>
            <w:gridSpan w:val="3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8E5B21" w14:textId="77777777" w:rsidR="007717B2" w:rsidRPr="007717B2" w:rsidRDefault="007717B2" w:rsidP="00A64BC4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7717B2">
              <w:rPr>
                <w:rFonts w:cstheme="minorHAnsi"/>
                <w:noProof/>
                <w:sz w:val="20"/>
                <w:szCs w:val="20"/>
              </w:rPr>
              <w:t>Objasniti sve sklopove drvene zgrade te njihovu međusobnu povezanost u funkcionalnu cjelinu</w:t>
            </w:r>
          </w:p>
          <w:p w14:paraId="4480CDCE" w14:textId="77777777" w:rsidR="007717B2" w:rsidRPr="007717B2" w:rsidRDefault="007717B2" w:rsidP="00A64BC4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7717B2">
              <w:rPr>
                <w:rFonts w:cstheme="minorHAnsi"/>
                <w:noProof/>
                <w:sz w:val="20"/>
                <w:szCs w:val="20"/>
              </w:rPr>
              <w:t>Opisati postupak izrade punih i skeletnih drvenih stijena</w:t>
            </w:r>
          </w:p>
          <w:p w14:paraId="49CA176B" w14:textId="77777777" w:rsidR="007717B2" w:rsidRPr="007717B2" w:rsidRDefault="007717B2" w:rsidP="00A64BC4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7717B2">
              <w:rPr>
                <w:rFonts w:cstheme="minorHAnsi"/>
                <w:noProof/>
                <w:sz w:val="20"/>
                <w:szCs w:val="20"/>
              </w:rPr>
              <w:t>Opisati postupak izrade i razmještaj elemenata drvenih stropova</w:t>
            </w:r>
          </w:p>
          <w:p w14:paraId="7E9FA1D5" w14:textId="091B8954" w:rsidR="000628D6" w:rsidRPr="00F05387" w:rsidRDefault="007717B2" w:rsidP="00A64BC4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7717B2">
              <w:rPr>
                <w:rFonts w:cstheme="minorHAnsi"/>
                <w:noProof/>
                <w:sz w:val="20"/>
                <w:szCs w:val="20"/>
              </w:rPr>
              <w:t>Opisati postupak izrade i razmještaj elemenata drvenih stubišta</w:t>
            </w:r>
          </w:p>
        </w:tc>
      </w:tr>
      <w:tr w:rsidR="000628D6" w:rsidRPr="00F05387" w14:paraId="4BA64743" w14:textId="77777777" w:rsidTr="00FC4E4A">
        <w:trPr>
          <w:trHeight w:val="427"/>
        </w:trPr>
        <w:tc>
          <w:tcPr>
            <w:tcW w:w="9493" w:type="dxa"/>
            <w:gridSpan w:val="3"/>
            <w:tcBorders>
              <w:top w:val="nil"/>
            </w:tcBorders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8A8B7F7" w14:textId="77777777" w:rsidR="000628D6" w:rsidRPr="00F05387" w:rsidRDefault="000628D6" w:rsidP="0081449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0628D6" w:rsidRPr="00F05387" w14:paraId="2418A79D" w14:textId="77777777" w:rsidTr="00814490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1A56351F" w14:textId="2CE4ACF8" w:rsidR="00E81833" w:rsidRDefault="00A64BC4" w:rsidP="00814490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Dominantni nastavni sustav </w:t>
            </w:r>
            <w:r w:rsidR="004D44F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ovog skupa ishoda učenja je </w:t>
            </w: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he</w:t>
            </w:r>
            <w:r w:rsidR="004B701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u</w:t>
            </w: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ristička nastava. </w:t>
            </w:r>
          </w:p>
          <w:p w14:paraId="380BFF14" w14:textId="3BE602BB" w:rsidR="00B50D87" w:rsidRDefault="0071100A" w:rsidP="00814490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Na početku obrazovnog procesa nastavnik</w:t>
            </w:r>
            <w:r w:rsidR="000628D6" w:rsidRPr="00ED352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3B616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objašnj</w:t>
            </w:r>
            <w:r w:rsidR="00AD776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ava i uvodi </w:t>
            </w:r>
            <w:r w:rsidR="000628D6" w:rsidRPr="00ED352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polaznike u</w:t>
            </w:r>
            <w:r w:rsidR="00042D98" w:rsidRPr="00ED352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vrste sklopova drvene zgrade </w:t>
            </w:r>
            <w:r w:rsidR="003349F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i njihovu </w:t>
            </w:r>
            <w:r w:rsidR="00042D98" w:rsidRPr="00ED352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međusobno povezan</w:t>
            </w:r>
            <w:r w:rsidR="003349F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ost</w:t>
            </w:r>
            <w:r w:rsidR="00042D98" w:rsidRPr="00ED352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u funkcionalnu cjelinu. </w:t>
            </w:r>
          </w:p>
          <w:p w14:paraId="651C077B" w14:textId="78B8D43F" w:rsidR="00B50D87" w:rsidRDefault="00356060" w:rsidP="007C4CE1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Nakon toga n</w:t>
            </w:r>
            <w:r w:rsidR="006D177C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astavnik </w:t>
            </w: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demonstrira</w:t>
            </w:r>
            <w:r w:rsidR="006D177C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54369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postupk</w:t>
            </w: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e</w:t>
            </w:r>
            <w:r w:rsidR="0054369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izrade punih i skeletivnih drvenih stijena ili izrade i razmještaja elemenata drvenih stropova i stubišta</w:t>
            </w:r>
            <w:r w:rsidR="008F3F3D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koristeći </w:t>
            </w:r>
            <w:r w:rsidR="0066318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alate, materijale i tehnike relevantne za određeni postupak</w:t>
            </w:r>
            <w:r w:rsidR="00A25EBE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nakon čega</w:t>
            </w:r>
            <w:r w:rsidR="009B7AEB" w:rsidRPr="009B7AE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37599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će</w:t>
            </w:r>
            <w:r w:rsidR="0025637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9B7AEB" w:rsidRPr="009B7AE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polaznici </w:t>
            </w:r>
            <w:r w:rsidR="0025637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samostalno uz nadzor nastavnika/mentora</w:t>
            </w:r>
            <w:r w:rsidR="009B7AEB" w:rsidRPr="009B7AE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37599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i primjenu mjera zaštite na radu </w:t>
            </w:r>
            <w:r w:rsidR="004B255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sudjelovati u </w:t>
            </w:r>
            <w:r w:rsidR="0049510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tehnološkim postupcima</w:t>
            </w:r>
            <w:r w:rsidR="00FE351C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E7431D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izrade elemenata drvenih konstrukcija.</w:t>
            </w:r>
            <w:r w:rsidR="00D96DB3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B258D4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br/>
            </w:r>
            <w:r w:rsidR="009B7AEB" w:rsidRPr="009B7AE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Nastavnik će poticati</w:t>
            </w:r>
            <w:r w:rsidR="00EB6AB4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polaznike</w:t>
            </w:r>
            <w:r w:rsidR="009B7AEB" w:rsidRPr="009B7AE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da postavljaju pitanja</w:t>
            </w:r>
            <w:r w:rsidR="00AB1A9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kako bi </w:t>
            </w:r>
            <w:r w:rsidR="009B7AEB" w:rsidRPr="009B7AE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identificir</w:t>
            </w:r>
            <w:r w:rsidR="00AB1A9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ali</w:t>
            </w:r>
            <w:r w:rsidR="009B7AEB" w:rsidRPr="009B7AE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ključne aspekte postupka i razum</w:t>
            </w:r>
            <w:r w:rsidR="00AB1A9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jeli</w:t>
            </w:r>
            <w:r w:rsidR="009B7AEB" w:rsidRPr="009B7AE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njihovu praktičnu primjenu u stvarnim scenarijima.</w:t>
            </w:r>
          </w:p>
          <w:p w14:paraId="51598292" w14:textId="2734BF2E" w:rsidR="00365366" w:rsidRDefault="009B4581" w:rsidP="007D6CAE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2C488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Nastavnik daje stvarne prim</w:t>
            </w:r>
            <w:r w:rsidR="00112B9E" w:rsidRPr="002C488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j</w:t>
            </w:r>
            <w:r w:rsidRPr="002C488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ere drvenih konsturkcija</w:t>
            </w:r>
            <w:r w:rsidR="00A46EAD" w:rsidRPr="002C488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, poput fotografija ili tehničkih nacrta te p</w:t>
            </w:r>
            <w:r w:rsidR="007C4CE1" w:rsidRPr="002C488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o</w:t>
            </w:r>
            <w:r w:rsidR="00A46EAD" w:rsidRPr="002C488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laznici trebaju analizirati </w:t>
            </w:r>
            <w:r w:rsidR="000114B2" w:rsidRPr="002C488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postupke izrade </w:t>
            </w:r>
            <w:r w:rsidR="00354577" w:rsidRPr="002C488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i razmještaja elemenata. Polaznici samostalno ili u grupi istražuju </w:t>
            </w:r>
            <w:r w:rsidR="005D6F0A" w:rsidRPr="002C488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materijale, alate i tehnike koje su korišteni u tim projektima, </w:t>
            </w:r>
            <w:r w:rsidR="00FE38F0" w:rsidRPr="002C488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potom mogu izraditi kratku prezentaciju u kojima će podijeliti svoje spoznaje i analizirati praktične aspekte tih primjera.</w:t>
            </w:r>
          </w:p>
          <w:p w14:paraId="7C52DBDD" w14:textId="77777777" w:rsidR="00DA1201" w:rsidRDefault="00EB0E53" w:rsidP="0018268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Polaznicima je potrebno osigurati poticajno </w:t>
            </w:r>
            <w:r w:rsidR="002F3AC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i potporno okružnje za učenje, prilagoditi tempo njihovim aktivnostima </w:t>
            </w:r>
            <w:r w:rsidR="002F3AC1" w:rsidRPr="0018268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te poticati interakciju i razmjenu ideja među polaznicima.</w:t>
            </w:r>
          </w:p>
          <w:p w14:paraId="0C4876F4" w14:textId="77777777" w:rsidR="00960A98" w:rsidRDefault="00960A98" w:rsidP="0018268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  <w:p w14:paraId="783854C3" w14:textId="3626AAD3" w:rsidR="00960A98" w:rsidRPr="00486C0F" w:rsidRDefault="00960A98" w:rsidP="0018268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8709B0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Samostalne aktivnosti polaznika uključuju rješavanje zadanih pro</w:t>
            </w:r>
            <w:r w:rsidR="0093760C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blemskih</w:t>
            </w:r>
            <w:r w:rsidRPr="008709B0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zadataka primjenom stečenih znanja te samostalno proučavanje literature, internetskih izvora i publikacija  prema preporuci nastavnika kroz koje će proširiti i produbiti svoja znanja.</w:t>
            </w:r>
          </w:p>
        </w:tc>
      </w:tr>
      <w:tr w:rsidR="000628D6" w:rsidRPr="00F05387" w14:paraId="66F2D01A" w14:textId="77777777" w:rsidTr="004B7018">
        <w:tc>
          <w:tcPr>
            <w:tcW w:w="1403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0E305BA" w14:textId="77777777" w:rsidR="000628D6" w:rsidRPr="00F05387" w:rsidRDefault="000628D6" w:rsidP="0081449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1D41AE89" w14:textId="77777777" w:rsidR="000628D6" w:rsidRDefault="00C3015C" w:rsidP="00C3015C">
            <w:pPr>
              <w:pStyle w:val="ListParagraph"/>
              <w:numPr>
                <w:ilvl w:val="0"/>
                <w:numId w:val="11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>
              <w:rPr>
                <w:rFonts w:cstheme="minorHAnsi"/>
                <w:iCs/>
                <w:noProof/>
                <w:sz w:val="20"/>
                <w:szCs w:val="20"/>
              </w:rPr>
              <w:t xml:space="preserve">Sklopovi drvene </w:t>
            </w:r>
            <w:r w:rsidR="00054BEF">
              <w:rPr>
                <w:rFonts w:cstheme="minorHAnsi"/>
                <w:iCs/>
                <w:noProof/>
                <w:sz w:val="20"/>
                <w:szCs w:val="20"/>
              </w:rPr>
              <w:t>zgrade</w:t>
            </w:r>
          </w:p>
          <w:p w14:paraId="0484891A" w14:textId="77777777" w:rsidR="00054BEF" w:rsidRDefault="00054BEF" w:rsidP="00C3015C">
            <w:pPr>
              <w:pStyle w:val="ListParagraph"/>
              <w:numPr>
                <w:ilvl w:val="0"/>
                <w:numId w:val="11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>
              <w:rPr>
                <w:rFonts w:cstheme="minorHAnsi"/>
                <w:iCs/>
                <w:noProof/>
                <w:sz w:val="20"/>
                <w:szCs w:val="20"/>
              </w:rPr>
              <w:t>Izrada punih i skeletnih drvenih stijena</w:t>
            </w:r>
          </w:p>
          <w:p w14:paraId="5A9A27B9" w14:textId="1412FFCC" w:rsidR="00054BEF" w:rsidRPr="002C4CFB" w:rsidRDefault="00054BEF" w:rsidP="00C3015C">
            <w:pPr>
              <w:pStyle w:val="ListParagraph"/>
              <w:numPr>
                <w:ilvl w:val="0"/>
                <w:numId w:val="11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>
              <w:rPr>
                <w:rFonts w:cstheme="minorHAnsi"/>
                <w:iCs/>
                <w:noProof/>
                <w:sz w:val="20"/>
                <w:szCs w:val="20"/>
              </w:rPr>
              <w:t>Izrada i razmještaj elemenata drvenih stropova i stubišta</w:t>
            </w:r>
          </w:p>
        </w:tc>
      </w:tr>
      <w:tr w:rsidR="000628D6" w:rsidRPr="00F05387" w14:paraId="37F84FF2" w14:textId="77777777" w:rsidTr="004B7018">
        <w:trPr>
          <w:trHeight w:val="486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C2664DE" w14:textId="77777777" w:rsidR="000628D6" w:rsidRPr="00F05387" w:rsidRDefault="000628D6" w:rsidP="0081449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0628D6" w:rsidRPr="00F05387" w14:paraId="453F84C9" w14:textId="77777777" w:rsidTr="00814490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5855989" w14:textId="77777777" w:rsidR="00906333" w:rsidRPr="00D72CA4" w:rsidRDefault="00906333" w:rsidP="0090633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</w:pPr>
            <w:r w:rsidRPr="00BC0FE1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77C8D327" w14:textId="77777777" w:rsidR="00906333" w:rsidRPr="00BC0FE1" w:rsidRDefault="00906333" w:rsidP="0090633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</w:pPr>
          </w:p>
          <w:p w14:paraId="6E597F11" w14:textId="77777777" w:rsidR="00906333" w:rsidRPr="00D72CA4" w:rsidRDefault="00906333" w:rsidP="0090633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</w:pPr>
            <w:r w:rsidRPr="00BC0FE1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  <w:t>Primjer vrednovanja:</w:t>
            </w:r>
          </w:p>
          <w:p w14:paraId="7B15A795" w14:textId="77777777" w:rsidR="00254D79" w:rsidRDefault="00254D79" w:rsidP="00814490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506E63B0" w14:textId="7B4D24F9" w:rsidR="002E5DB4" w:rsidRPr="002E5DB4" w:rsidRDefault="008B3C37" w:rsidP="00906333">
            <w:pPr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Problemski z</w:t>
            </w:r>
            <w:r w:rsidR="00906333" w:rsidRPr="00906333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adatak</w:t>
            </w:r>
            <w:r w:rsidR="00906333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: </w:t>
            </w:r>
            <w:r w:rsidR="002E5DB4" w:rsidRPr="002E5DB4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Investitor planira izgradnju drvene vikendice, ali traži savjet majstora kakav bi sistem gradnje primijenio. </w:t>
            </w:r>
            <w:r w:rsidR="00D2018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Polaznik će o</w:t>
            </w:r>
            <w:r w:rsidR="002E5DB4" w:rsidRPr="002E5DB4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bjasniti razliku između gradnje punih drvenih stijena i skeletne gradnje, postupke obrade građe za izradu obaju sistema i za svaki sistem gradnje predložiti odgovarajuću vrstu drvenog stropa i drvenog stubišta.</w:t>
            </w:r>
          </w:p>
          <w:p w14:paraId="59B0439B" w14:textId="77777777" w:rsidR="000628D6" w:rsidRDefault="000628D6" w:rsidP="00814490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tbl>
            <w:tblPr>
              <w:tblStyle w:val="TableGrid"/>
              <w:tblpPr w:leftFromText="180" w:rightFromText="180" w:vertAnchor="text" w:horzAnchor="margin" w:tblpY="-23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4"/>
              <w:gridCol w:w="1134"/>
            </w:tblGrid>
            <w:tr w:rsidR="0062270D" w:rsidRPr="00DA59ED" w14:paraId="7295EA4A" w14:textId="77777777" w:rsidTr="00DA59ED">
              <w:trPr>
                <w:trHeight w:val="283"/>
              </w:trPr>
              <w:tc>
                <w:tcPr>
                  <w:tcW w:w="5524" w:type="dxa"/>
                </w:tcPr>
                <w:p w14:paraId="5A1E7F74" w14:textId="77777777" w:rsidR="0062270D" w:rsidRPr="00254D79" w:rsidRDefault="0062270D" w:rsidP="00814490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</w:pPr>
                  <w:r w:rsidRPr="00254D79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  <w:t xml:space="preserve">Elementi vrednovanja </w:t>
                  </w:r>
                </w:p>
              </w:tc>
              <w:tc>
                <w:tcPr>
                  <w:tcW w:w="1134" w:type="dxa"/>
                </w:tcPr>
                <w:p w14:paraId="5F0C5F6D" w14:textId="540BCD7D" w:rsidR="0062270D" w:rsidRPr="0013357D" w:rsidRDefault="0062270D" w:rsidP="00814490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</w:pPr>
                  <w:r w:rsidRPr="0013357D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</w:tr>
            <w:tr w:rsidR="0062270D" w:rsidRPr="00DA59ED" w14:paraId="31AD59A6" w14:textId="77777777" w:rsidTr="00DA59ED">
              <w:trPr>
                <w:trHeight w:val="292"/>
              </w:trPr>
              <w:tc>
                <w:tcPr>
                  <w:tcW w:w="5524" w:type="dxa"/>
                </w:tcPr>
                <w:p w14:paraId="7C4A0FCA" w14:textId="6E7D42A4" w:rsidR="0062270D" w:rsidRPr="00DA59ED" w:rsidRDefault="0062270D" w:rsidP="00814490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 w:rsidRPr="00DA59ED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Razlika između gradnje punih drvenih stijena i skeletne gradnje</w:t>
                  </w:r>
                </w:p>
              </w:tc>
              <w:tc>
                <w:tcPr>
                  <w:tcW w:w="1134" w:type="dxa"/>
                </w:tcPr>
                <w:p w14:paraId="404CC2C7" w14:textId="719B0976" w:rsidR="0062270D" w:rsidRPr="00DA59ED" w:rsidRDefault="0062270D" w:rsidP="00814490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 w:rsidRPr="00DA59ED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62270D" w:rsidRPr="00DA59ED" w14:paraId="62A546E1" w14:textId="77777777" w:rsidTr="00DA59ED">
              <w:trPr>
                <w:trHeight w:val="283"/>
              </w:trPr>
              <w:tc>
                <w:tcPr>
                  <w:tcW w:w="5524" w:type="dxa"/>
                </w:tcPr>
                <w:p w14:paraId="62550BFF" w14:textId="164BA8B0" w:rsidR="0062270D" w:rsidRPr="00DA59ED" w:rsidRDefault="0062270D" w:rsidP="00814490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 w:rsidRPr="00DA59ED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O</w:t>
                  </w:r>
                  <w:r w:rsidR="008B3C37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pis postupaka o</w:t>
                  </w:r>
                  <w:r w:rsidRPr="00DA59ED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brad</w:t>
                  </w:r>
                  <w:r w:rsidR="008B3C37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e</w:t>
                  </w:r>
                  <w:r w:rsidRPr="00DA59ED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 xml:space="preserve"> građe </w:t>
                  </w:r>
                </w:p>
              </w:tc>
              <w:tc>
                <w:tcPr>
                  <w:tcW w:w="1134" w:type="dxa"/>
                </w:tcPr>
                <w:p w14:paraId="73BA158B" w14:textId="0F8980C1" w:rsidR="0062270D" w:rsidRPr="00DA59ED" w:rsidRDefault="00DA59ED" w:rsidP="00814490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 w:rsidRPr="00DA59ED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62270D" w:rsidRPr="00DA59ED" w14:paraId="60282EE9" w14:textId="77777777" w:rsidTr="00DA59ED">
              <w:trPr>
                <w:trHeight w:val="292"/>
              </w:trPr>
              <w:tc>
                <w:tcPr>
                  <w:tcW w:w="5524" w:type="dxa"/>
                </w:tcPr>
                <w:p w14:paraId="799D1946" w14:textId="0A10D7A5" w:rsidR="0062270D" w:rsidRPr="00DA59ED" w:rsidRDefault="0062270D" w:rsidP="00814490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 w:rsidRPr="00DA59ED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 xml:space="preserve">Prijedlog odgovarajućeg drvenog stropa </w:t>
                  </w:r>
                </w:p>
              </w:tc>
              <w:tc>
                <w:tcPr>
                  <w:tcW w:w="1134" w:type="dxa"/>
                </w:tcPr>
                <w:p w14:paraId="1ADF9615" w14:textId="5EFB2263" w:rsidR="0062270D" w:rsidRPr="00DA59ED" w:rsidRDefault="00DA59ED" w:rsidP="00814490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 w:rsidRPr="00DA59ED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62270D" w14:paraId="1F16CF95" w14:textId="77777777" w:rsidTr="00DA59ED">
              <w:trPr>
                <w:trHeight w:val="292"/>
              </w:trPr>
              <w:tc>
                <w:tcPr>
                  <w:tcW w:w="5524" w:type="dxa"/>
                </w:tcPr>
                <w:p w14:paraId="009C7BFC" w14:textId="7F8AF644" w:rsidR="0062270D" w:rsidRPr="00DA59ED" w:rsidRDefault="0062270D" w:rsidP="00814490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 w:rsidRPr="00DA59ED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Prijedlog odgovarajućeg drvenog stubišta</w:t>
                  </w:r>
                </w:p>
              </w:tc>
              <w:tc>
                <w:tcPr>
                  <w:tcW w:w="1134" w:type="dxa"/>
                </w:tcPr>
                <w:p w14:paraId="0E4D3623" w14:textId="6A002F8E" w:rsidR="0062270D" w:rsidRPr="00DA59ED" w:rsidRDefault="00DA59ED" w:rsidP="00814490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 w:rsidRPr="00DA59ED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</w:tbl>
          <w:p w14:paraId="4105E4E2" w14:textId="77777777" w:rsidR="000628D6" w:rsidRDefault="000628D6" w:rsidP="00814490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6EEE8519" w14:textId="77777777" w:rsidR="0062270D" w:rsidRDefault="0062270D" w:rsidP="0081449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  <w:p w14:paraId="55191F11" w14:textId="77777777" w:rsidR="0062270D" w:rsidRDefault="0062270D" w:rsidP="0081449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  <w:p w14:paraId="37E9DEAB" w14:textId="77777777" w:rsidR="0062270D" w:rsidRDefault="0062270D" w:rsidP="0081449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  <w:p w14:paraId="5CB2F40D" w14:textId="77777777" w:rsidR="0062270D" w:rsidRDefault="0062270D" w:rsidP="0081449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  <w:p w14:paraId="15D1A615" w14:textId="77777777" w:rsidR="0062270D" w:rsidRDefault="0062270D" w:rsidP="0081449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  <w:p w14:paraId="1A2A7DC8" w14:textId="543C594E" w:rsidR="000628D6" w:rsidRPr="00254D79" w:rsidRDefault="000628D6" w:rsidP="0081449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254D79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Kriteriji vrednovanja</w:t>
            </w:r>
          </w:p>
          <w:p w14:paraId="6B2826AA" w14:textId="2E61508A" w:rsidR="000628D6" w:rsidRDefault="000628D6" w:rsidP="00814490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lastRenderedPageBreak/>
              <w:t xml:space="preserve">Od 0 do </w:t>
            </w:r>
            <w:r w:rsidR="00DA59ED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40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boda ne</w:t>
            </w:r>
            <w:r w:rsidR="0057262C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zadovoljava.</w:t>
            </w:r>
          </w:p>
          <w:p w14:paraId="5F431BDD" w14:textId="77777777" w:rsidR="000628D6" w:rsidRDefault="000628D6" w:rsidP="00814490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Od </w:t>
            </w:r>
            <w:r w:rsidR="00DA59ED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41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do </w:t>
            </w:r>
            <w:r w:rsidR="00DA59ED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80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boda zadovoljava.</w:t>
            </w:r>
          </w:p>
          <w:p w14:paraId="4AA208FC" w14:textId="49C37409" w:rsidR="00906333" w:rsidRPr="00C60C56" w:rsidRDefault="00906333" w:rsidP="00814490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  <w:tr w:rsidR="000628D6" w:rsidRPr="00F05387" w14:paraId="1BD80F7B" w14:textId="77777777" w:rsidTr="004B7018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0D5F9AC" w14:textId="77777777" w:rsidR="000628D6" w:rsidRPr="00F05387" w:rsidRDefault="000628D6" w:rsidP="0081449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Prilagodba iskustava učenja za polaznike/osobe s invaliditetom</w:t>
            </w:r>
          </w:p>
        </w:tc>
      </w:tr>
      <w:tr w:rsidR="00960A98" w:rsidRPr="00F05387" w14:paraId="28370E68" w14:textId="77777777" w:rsidTr="00814490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244D67FE" w14:textId="77777777" w:rsidR="00960A98" w:rsidRPr="00191491" w:rsidRDefault="00960A98" w:rsidP="00960A98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191491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28B44E92" w14:textId="42E9F449" w:rsidR="00960A98" w:rsidRPr="00F05387" w:rsidRDefault="00960A98" w:rsidP="00960A98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</w:tbl>
    <w:p w14:paraId="3D2916A7" w14:textId="77777777" w:rsidR="00A30517" w:rsidRPr="00F05387" w:rsidRDefault="00A30517" w:rsidP="006C5A0F">
      <w:pPr>
        <w:spacing w:after="0"/>
        <w:rPr>
          <w:rFonts w:asciiTheme="minorHAnsi" w:hAnsiTheme="minorHAnsi" w:cstheme="minorHAnsi"/>
          <w:noProof/>
          <w:sz w:val="20"/>
          <w:szCs w:val="20"/>
          <w:lang w:val="hr-HR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701"/>
        <w:gridCol w:w="6389"/>
      </w:tblGrid>
      <w:tr w:rsidR="006C5A0F" w:rsidRPr="00F05387" w14:paraId="69C7D46C" w14:textId="77777777" w:rsidTr="0089621B">
        <w:trPr>
          <w:trHeight w:val="409"/>
        </w:trPr>
        <w:tc>
          <w:tcPr>
            <w:tcW w:w="3104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63A7ED9D" w14:textId="1732A1E5" w:rsidR="006C5A0F" w:rsidRPr="00F05387" w:rsidRDefault="006C5A0F" w:rsidP="00591768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noProof/>
                <w:sz w:val="20"/>
                <w:szCs w:val="20"/>
                <w:lang w:val="hr-HR"/>
              </w:rPr>
            </w:pPr>
            <w:bookmarkStart w:id="4" w:name="_Hlk106010165"/>
            <w:bookmarkStart w:id="5" w:name="_Hlk106011408"/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607B9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obujam</w:t>
            </w: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6389" w:type="dxa"/>
            <w:vAlign w:val="center"/>
          </w:tcPr>
          <w:p w14:paraId="3C537BF9" w14:textId="034311F4" w:rsidR="006C5A0F" w:rsidRPr="00582EAB" w:rsidRDefault="00A4510F" w:rsidP="00591768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</w:pPr>
            <w:r w:rsidRPr="00582EAB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Izvedba drvenih konstrukcija (zidova, stubišta, međukatnih konstrukcija)</w:t>
            </w:r>
            <w:r w:rsidR="007C2E95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, 6 CSVET</w:t>
            </w:r>
          </w:p>
        </w:tc>
      </w:tr>
      <w:bookmarkEnd w:id="4"/>
      <w:tr w:rsidR="006C5A0F" w:rsidRPr="00F05387" w14:paraId="0AFE62A8" w14:textId="77777777" w:rsidTr="00591768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22D32B0" w14:textId="77777777" w:rsidR="006C5A0F" w:rsidRPr="00F05387" w:rsidRDefault="006C5A0F" w:rsidP="00591768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6C5A0F" w:rsidRPr="00F05387" w14:paraId="1E2DA409" w14:textId="77777777" w:rsidTr="00591768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4FEB92F1" w14:textId="77777777" w:rsidR="00A4510F" w:rsidRPr="00A4510F" w:rsidRDefault="00A4510F" w:rsidP="004B7018">
            <w:pPr>
              <w:pStyle w:val="ListParagraph"/>
              <w:numPr>
                <w:ilvl w:val="0"/>
                <w:numId w:val="16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A4510F">
              <w:rPr>
                <w:rFonts w:cstheme="minorHAnsi"/>
                <w:noProof/>
                <w:sz w:val="20"/>
                <w:szCs w:val="20"/>
              </w:rPr>
              <w:t>Planirati faze izrade drvene konstrukcije</w:t>
            </w:r>
          </w:p>
          <w:p w14:paraId="59E78425" w14:textId="77777777" w:rsidR="00A4510F" w:rsidRPr="00A4510F" w:rsidRDefault="00A4510F" w:rsidP="004B7018">
            <w:pPr>
              <w:pStyle w:val="ListParagraph"/>
              <w:numPr>
                <w:ilvl w:val="0"/>
                <w:numId w:val="16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A4510F">
              <w:rPr>
                <w:rFonts w:cstheme="minorHAnsi"/>
                <w:noProof/>
                <w:sz w:val="20"/>
                <w:szCs w:val="20"/>
              </w:rPr>
              <w:t>Odabrati materijale i alate za svaku fazu izrade drvene konstrukcije</w:t>
            </w:r>
          </w:p>
          <w:p w14:paraId="152388A1" w14:textId="77777777" w:rsidR="00A4510F" w:rsidRPr="00A4510F" w:rsidRDefault="00A4510F" w:rsidP="004B7018">
            <w:pPr>
              <w:pStyle w:val="ListParagraph"/>
              <w:numPr>
                <w:ilvl w:val="0"/>
                <w:numId w:val="16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A4510F">
              <w:rPr>
                <w:rFonts w:cstheme="minorHAnsi"/>
                <w:noProof/>
                <w:sz w:val="20"/>
                <w:szCs w:val="20"/>
              </w:rPr>
              <w:t>Impregnirati iskrojene elemente drvene konstrukcije</w:t>
            </w:r>
          </w:p>
          <w:p w14:paraId="39E1F389" w14:textId="77777777" w:rsidR="00A4510F" w:rsidRPr="00A4510F" w:rsidRDefault="00A4510F" w:rsidP="004B7018">
            <w:pPr>
              <w:pStyle w:val="ListParagraph"/>
              <w:numPr>
                <w:ilvl w:val="0"/>
                <w:numId w:val="16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A4510F">
              <w:rPr>
                <w:rFonts w:cstheme="minorHAnsi"/>
                <w:noProof/>
                <w:sz w:val="20"/>
                <w:szCs w:val="20"/>
              </w:rPr>
              <w:t>Montirati elemente drvene konstrukcije učvršćivanjem na predviđeni način u skladu s projektom</w:t>
            </w:r>
          </w:p>
          <w:p w14:paraId="77ECB7B3" w14:textId="77777777" w:rsidR="00A4510F" w:rsidRPr="00A4510F" w:rsidRDefault="00A4510F" w:rsidP="004B7018">
            <w:pPr>
              <w:pStyle w:val="ListParagraph"/>
              <w:numPr>
                <w:ilvl w:val="0"/>
                <w:numId w:val="16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A4510F">
              <w:rPr>
                <w:rFonts w:cstheme="minorHAnsi"/>
                <w:noProof/>
                <w:sz w:val="20"/>
                <w:szCs w:val="20"/>
              </w:rPr>
              <w:t>Provjeriti projektirane razmake i dimenzije gotove montirane drvene konstrukcije</w:t>
            </w:r>
          </w:p>
          <w:p w14:paraId="533B48C5" w14:textId="77777777" w:rsidR="00A4510F" w:rsidRDefault="00A4510F" w:rsidP="004B7018">
            <w:pPr>
              <w:pStyle w:val="ListParagraph"/>
              <w:numPr>
                <w:ilvl w:val="0"/>
                <w:numId w:val="16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A4510F">
              <w:rPr>
                <w:rFonts w:cstheme="minorHAnsi"/>
                <w:noProof/>
                <w:sz w:val="20"/>
                <w:szCs w:val="20"/>
              </w:rPr>
              <w:t>Ispraviti sve uočene nedostatke u geometriji konstrukcije</w:t>
            </w:r>
          </w:p>
          <w:p w14:paraId="363A5C81" w14:textId="4E7EA4E6" w:rsidR="00706B20" w:rsidRPr="00A4510F" w:rsidRDefault="00706B20" w:rsidP="004B7018">
            <w:pPr>
              <w:pStyle w:val="ListParagraph"/>
              <w:numPr>
                <w:ilvl w:val="0"/>
                <w:numId w:val="16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Iskrojiti elemente drvene konstrukcije prema izrađenom crtežu</w:t>
            </w:r>
          </w:p>
          <w:p w14:paraId="23E8345D" w14:textId="79038D25" w:rsidR="006C5A0F" w:rsidRPr="00F05387" w:rsidRDefault="00A4510F" w:rsidP="004B7018">
            <w:pPr>
              <w:pStyle w:val="ListParagraph"/>
              <w:numPr>
                <w:ilvl w:val="0"/>
                <w:numId w:val="16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A4510F">
              <w:rPr>
                <w:rFonts w:cstheme="minorHAnsi"/>
                <w:noProof/>
                <w:sz w:val="20"/>
                <w:szCs w:val="20"/>
              </w:rPr>
              <w:t>Skladištiti preostali materijal</w:t>
            </w:r>
            <w:r w:rsidR="00706B20">
              <w:rPr>
                <w:rFonts w:cstheme="minorHAnsi"/>
                <w:noProof/>
                <w:sz w:val="20"/>
                <w:szCs w:val="20"/>
              </w:rPr>
              <w:t xml:space="preserve"> prema vrsti materijala, nakon čišćenja radnog prostora i zbrinjavanja otpada nakon izvedbe drvenih konstrukcija</w:t>
            </w:r>
          </w:p>
        </w:tc>
      </w:tr>
      <w:tr w:rsidR="006C5A0F" w:rsidRPr="00F05387" w14:paraId="480C0D7E" w14:textId="77777777" w:rsidTr="00591768">
        <w:trPr>
          <w:trHeight w:val="427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7FAB559" w14:textId="77777777" w:rsidR="006C5A0F" w:rsidRPr="00F05387" w:rsidRDefault="006C5A0F" w:rsidP="00591768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bookmarkStart w:id="6" w:name="_Hlk92457663"/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  <w:bookmarkEnd w:id="6"/>
          </w:p>
        </w:tc>
      </w:tr>
      <w:tr w:rsidR="006C5A0F" w:rsidRPr="00F05387" w14:paraId="48C5BE1B" w14:textId="77777777" w:rsidTr="00591768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69F355D" w14:textId="067D04A1" w:rsidR="006E0D6A" w:rsidRPr="008709B0" w:rsidRDefault="004B7018" w:rsidP="00E46CD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Dominantni nastavni sustav</w:t>
            </w:r>
            <w:r w:rsidR="00E93CD6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u </w:t>
            </w:r>
            <w:r w:rsidR="004668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skupu ishoda učenja</w:t>
            </w:r>
            <w:r w:rsidR="00E93CD6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E93CD6" w:rsidRPr="0046685A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Izvedba drvenih konstrukcija (zidova, stubišta, međukatnih konstrukcija)</w:t>
            </w:r>
            <w:r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je </w:t>
            </w:r>
            <w:r w:rsidR="00C535AE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učenje temeljeno na radu</w:t>
            </w:r>
            <w:r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. </w:t>
            </w:r>
          </w:p>
          <w:p w14:paraId="47CD0AD5" w14:textId="54A92344" w:rsidR="0083309D" w:rsidRPr="008709B0" w:rsidRDefault="006C549C" w:rsidP="00E46CD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N</w:t>
            </w:r>
            <w:r w:rsidR="007A36C5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astavnik upoznaje polaznike s fazama izrade drvene konstrukcije</w:t>
            </w:r>
            <w:r w:rsidR="002E771E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te materijalima i alatima za svaku fazu izrade iste</w:t>
            </w:r>
            <w:r w:rsidR="00BF7F3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A673F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uz demonstraciju </w:t>
            </w:r>
            <w:r w:rsidR="009A29ED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i pojašnjenje postupaka</w:t>
            </w:r>
            <w:r w:rsidR="00B7413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: </w:t>
            </w:r>
            <w:r w:rsidR="004B7018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o</w:t>
            </w:r>
            <w:r w:rsidR="006C5A0F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bjašnjava</w:t>
            </w:r>
            <w:r w:rsidR="00432D5A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kako iscrtati i iskrojiti elemente drvene konstrukcije, </w:t>
            </w:r>
            <w:r w:rsidR="00A14BFA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demonstrirajući</w:t>
            </w:r>
            <w:r w:rsidR="00432D5A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na primjeru te im zadaje </w:t>
            </w:r>
            <w:r w:rsidR="00A14BFA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projektni </w:t>
            </w:r>
            <w:r w:rsidR="00432D5A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zadatak </w:t>
            </w:r>
            <w:r w:rsidR="009915E2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krojenja jednog elementa. </w:t>
            </w:r>
            <w:r w:rsidR="00FD5A5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Nakon toga </w:t>
            </w:r>
            <w:r w:rsidR="006C5A0F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demonstrira kako</w:t>
            </w:r>
            <w:r w:rsidR="009915E2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impregnirati</w:t>
            </w:r>
            <w:r w:rsidR="00301C24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iskrojene elemente drvene konstrukcije te kako ih montirati učvršćivanjem na predviđeni način u skladu s projektom.</w:t>
            </w:r>
            <w:r w:rsidR="006C5A0F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</w:p>
          <w:p w14:paraId="526537E0" w14:textId="6DF99AE4" w:rsidR="00A8095A" w:rsidRPr="008709B0" w:rsidRDefault="00F803B5" w:rsidP="00E46CD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Tijekom učenja temeljenog na radu p</w:t>
            </w:r>
            <w:r w:rsidR="00847555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olaznici će stečena znanja primjenjivati prilikom </w:t>
            </w:r>
            <w:r w:rsidR="0025672E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crtanja i krojenja elementa drvene konstrukcije, </w:t>
            </w:r>
            <w:r w:rsidR="004D4A1D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njezinim impregniranjem te montiranjem elemenata drvene konstrukcije</w:t>
            </w:r>
            <w:r w:rsidR="00D4371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,</w:t>
            </w:r>
            <w:r w:rsidR="004D4A1D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učvršćivanjem na predviđeni način u skladu s projektom</w:t>
            </w:r>
            <w:r w:rsidR="00847555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.</w:t>
            </w:r>
            <w:r w:rsidR="00680164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</w:p>
          <w:p w14:paraId="070945A2" w14:textId="592DF5D9" w:rsidR="00EC4908" w:rsidRDefault="00AA16A2" w:rsidP="00E46CD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</w:t>
            </w:r>
            <w:r w:rsidR="00B75AA3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olaznic</w:t>
            </w:r>
            <w:r w:rsidR="009438D4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i</w:t>
            </w:r>
            <w:r w:rsidR="006C5A0F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8B5E7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se potiču </w:t>
            </w:r>
            <w:r w:rsidR="006C5A0F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na stjecanje znanja i vještina potrebnih za </w:t>
            </w:r>
            <w:r w:rsidR="009438D4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provjeru projektiranih razmaka i dimenz</w:t>
            </w:r>
            <w:r w:rsidR="00A937EF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ija gotove montirane drvene konstrukcije te kako uočiti, a zatim i ispraviti, sve uočene nedostatke u geometriji konstrukcije.</w:t>
            </w:r>
            <w:r w:rsidR="00E46CD1"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</w:p>
          <w:p w14:paraId="79C04217" w14:textId="3BF7C80D" w:rsidR="005F194C" w:rsidRDefault="005F194C" w:rsidP="00E46CD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Kroz </w:t>
            </w:r>
            <w:r w:rsidR="0022460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stvarne </w:t>
            </w:r>
            <w:r w:rsidR="00ED525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I/</w:t>
            </w:r>
            <w:r w:rsidR="0022460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ili simulirane </w:t>
            </w: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radne aktivnosti, polazni</w:t>
            </w:r>
            <w:r w:rsidR="00E463E4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ci </w:t>
            </w: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će prikazati kako</w:t>
            </w:r>
            <w:r w:rsidR="00DD22D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pravilno</w:t>
            </w: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sortirati</w:t>
            </w:r>
            <w:r w:rsidR="00DD22D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materi</w:t>
            </w:r>
            <w:r w:rsidR="009529AC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j</w:t>
            </w:r>
            <w:r w:rsidR="00DD22D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al</w:t>
            </w: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i očistiti radni prostor</w:t>
            </w:r>
            <w:r w:rsidR="0090349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te </w:t>
            </w: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kako pravilno zbrinuti otpad po završetku radova.</w:t>
            </w:r>
          </w:p>
          <w:p w14:paraId="7BC5CE4D" w14:textId="30750CA1" w:rsidR="00445A04" w:rsidRPr="008709B0" w:rsidRDefault="00590277" w:rsidP="00590277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Nastavnik</w:t>
            </w:r>
            <w:r w:rsidR="000A530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/mentor </w:t>
            </w:r>
            <w:r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organizira i usmjerava aktivnosti polaznika s jasnim rokovima izvršavanja. </w:t>
            </w:r>
            <w:r w:rsidR="00166BE3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Tijekom učenja temeljenog na</w:t>
            </w:r>
            <w:r w:rsidR="00F8457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radu </w:t>
            </w:r>
            <w:r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preporuča se polaznike rasporediti u parove ili timove te im odrediti uloge unutar tima.</w:t>
            </w:r>
          </w:p>
          <w:p w14:paraId="08F5F2F4" w14:textId="414B07CE" w:rsidR="00590277" w:rsidRPr="008709B0" w:rsidRDefault="00590277" w:rsidP="00590277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Polaznik</w:t>
            </w:r>
            <w:r w:rsidR="00F8457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e</w:t>
            </w:r>
            <w:r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se postupno uvodi u svijet rada te </w:t>
            </w:r>
            <w:r w:rsidR="00F8457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im </w:t>
            </w:r>
            <w:r w:rsidRPr="008709B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se omogućuje sudjelovanje u radnome procesu u kontroliranim uvjetima sve dok ne stekne potpune kompetencije za samostalan rad.</w:t>
            </w:r>
          </w:p>
          <w:p w14:paraId="580EBF17" w14:textId="6235B5ED" w:rsidR="003721EF" w:rsidRPr="00960A98" w:rsidRDefault="003721EF" w:rsidP="00E46CD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EF0EC4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Samostalne aktivnosti polaznika uključuju samostalno proučavanje literature, internetskih izvora i publikacija  prema preporuci nastavnika kroz koje će proširiti i produbiti svoja znanja.</w:t>
            </w:r>
          </w:p>
        </w:tc>
      </w:tr>
      <w:tr w:rsidR="006C5A0F" w:rsidRPr="00F05387" w14:paraId="4CE0EDDB" w14:textId="77777777" w:rsidTr="004B7018">
        <w:tc>
          <w:tcPr>
            <w:tcW w:w="1403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51AE919" w14:textId="77777777" w:rsidR="006C5A0F" w:rsidRPr="00F05387" w:rsidRDefault="006C5A0F" w:rsidP="00591768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4AF8C64F" w14:textId="77777777" w:rsidR="006C5A0F" w:rsidRPr="002C4CFB" w:rsidRDefault="00E4301A" w:rsidP="00C60C56">
            <w:pPr>
              <w:pStyle w:val="ListParagraph"/>
              <w:numPr>
                <w:ilvl w:val="0"/>
                <w:numId w:val="1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2C4CFB">
              <w:rPr>
                <w:rFonts w:cstheme="minorHAnsi"/>
                <w:iCs/>
                <w:noProof/>
                <w:sz w:val="20"/>
                <w:szCs w:val="20"/>
              </w:rPr>
              <w:t>Faze izrade drvene kontrukcije</w:t>
            </w:r>
          </w:p>
          <w:p w14:paraId="3CCB2622" w14:textId="77777777" w:rsidR="00E4301A" w:rsidRPr="002C4CFB" w:rsidRDefault="00E4301A" w:rsidP="00C60C56">
            <w:pPr>
              <w:pStyle w:val="ListParagraph"/>
              <w:numPr>
                <w:ilvl w:val="0"/>
                <w:numId w:val="1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2C4CFB">
              <w:rPr>
                <w:rFonts w:cstheme="minorHAnsi"/>
                <w:iCs/>
                <w:noProof/>
                <w:sz w:val="20"/>
                <w:szCs w:val="20"/>
              </w:rPr>
              <w:t>Materijali i alati za izradu</w:t>
            </w:r>
          </w:p>
          <w:p w14:paraId="49B7D78B" w14:textId="77777777" w:rsidR="00E4301A" w:rsidRPr="002C4CFB" w:rsidRDefault="00E4301A" w:rsidP="00C60C56">
            <w:pPr>
              <w:pStyle w:val="ListParagraph"/>
              <w:numPr>
                <w:ilvl w:val="0"/>
                <w:numId w:val="1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2C4CFB">
              <w:rPr>
                <w:rFonts w:cstheme="minorHAnsi"/>
                <w:iCs/>
                <w:noProof/>
                <w:sz w:val="20"/>
                <w:szCs w:val="20"/>
              </w:rPr>
              <w:t>Crtanje i krojenje elemenata</w:t>
            </w:r>
            <w:r w:rsidR="00937BFA" w:rsidRPr="002C4CFB">
              <w:rPr>
                <w:rFonts w:cstheme="minorHAnsi"/>
                <w:iCs/>
                <w:noProof/>
                <w:sz w:val="20"/>
                <w:szCs w:val="20"/>
              </w:rPr>
              <w:t xml:space="preserve"> drvene konstrukcije</w:t>
            </w:r>
          </w:p>
          <w:p w14:paraId="78667CFC" w14:textId="77777777" w:rsidR="00937BFA" w:rsidRPr="002C4CFB" w:rsidRDefault="00937BFA" w:rsidP="00C60C56">
            <w:pPr>
              <w:pStyle w:val="ListParagraph"/>
              <w:numPr>
                <w:ilvl w:val="0"/>
                <w:numId w:val="1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2C4CFB">
              <w:rPr>
                <w:rFonts w:cstheme="minorHAnsi"/>
                <w:iCs/>
                <w:noProof/>
                <w:sz w:val="20"/>
                <w:szCs w:val="20"/>
              </w:rPr>
              <w:t>Impregnacija</w:t>
            </w:r>
          </w:p>
          <w:p w14:paraId="4F95576F" w14:textId="77777777" w:rsidR="00937BFA" w:rsidRPr="002C4CFB" w:rsidRDefault="00937BFA" w:rsidP="00C60C56">
            <w:pPr>
              <w:pStyle w:val="ListParagraph"/>
              <w:numPr>
                <w:ilvl w:val="0"/>
                <w:numId w:val="1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2C4CFB">
              <w:rPr>
                <w:rFonts w:cstheme="minorHAnsi"/>
                <w:iCs/>
                <w:noProof/>
                <w:sz w:val="20"/>
                <w:szCs w:val="20"/>
              </w:rPr>
              <w:t>Montiranje</w:t>
            </w:r>
            <w:r w:rsidR="004514DB" w:rsidRPr="002C4CFB">
              <w:rPr>
                <w:rFonts w:cstheme="minorHAnsi"/>
                <w:iCs/>
                <w:noProof/>
                <w:sz w:val="20"/>
                <w:szCs w:val="20"/>
              </w:rPr>
              <w:t xml:space="preserve"> elemenata drvene konstrukcije</w:t>
            </w:r>
          </w:p>
          <w:p w14:paraId="3908AE44" w14:textId="77777777" w:rsidR="004514DB" w:rsidRPr="002C4CFB" w:rsidRDefault="004514DB" w:rsidP="00C60C56">
            <w:pPr>
              <w:pStyle w:val="ListParagraph"/>
              <w:numPr>
                <w:ilvl w:val="0"/>
                <w:numId w:val="1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2C4CFB">
              <w:rPr>
                <w:rFonts w:cstheme="minorHAnsi"/>
                <w:iCs/>
                <w:noProof/>
                <w:sz w:val="20"/>
                <w:szCs w:val="20"/>
              </w:rPr>
              <w:t>Usklađivanje s projekt</w:t>
            </w:r>
            <w:r w:rsidR="002C4CFB" w:rsidRPr="002C4CFB">
              <w:rPr>
                <w:rFonts w:cstheme="minorHAnsi"/>
                <w:iCs/>
                <w:noProof/>
                <w:sz w:val="20"/>
                <w:szCs w:val="20"/>
              </w:rPr>
              <w:t>om</w:t>
            </w:r>
          </w:p>
          <w:p w14:paraId="35804AB3" w14:textId="77777777" w:rsidR="002C4CFB" w:rsidRPr="002C4CFB" w:rsidRDefault="002C4CFB" w:rsidP="00C60C56">
            <w:pPr>
              <w:pStyle w:val="ListParagraph"/>
              <w:numPr>
                <w:ilvl w:val="0"/>
                <w:numId w:val="18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2C4CFB">
              <w:rPr>
                <w:rFonts w:cstheme="minorHAnsi"/>
                <w:iCs/>
                <w:noProof/>
                <w:sz w:val="20"/>
                <w:szCs w:val="20"/>
              </w:rPr>
              <w:t>Ispravljanje nedostataka</w:t>
            </w:r>
          </w:p>
          <w:p w14:paraId="491F327E" w14:textId="3BA59FEB" w:rsidR="002C4CFB" w:rsidRPr="002C4CFB" w:rsidRDefault="002C4CFB" w:rsidP="00C60C56">
            <w:pPr>
              <w:pStyle w:val="ListParagraph"/>
              <w:numPr>
                <w:ilvl w:val="0"/>
                <w:numId w:val="18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2C4CFB">
              <w:rPr>
                <w:rFonts w:cstheme="minorHAnsi"/>
                <w:iCs/>
                <w:noProof/>
                <w:sz w:val="20"/>
                <w:szCs w:val="20"/>
              </w:rPr>
              <w:t>Zbrinjavanje otpada</w:t>
            </w:r>
          </w:p>
        </w:tc>
      </w:tr>
      <w:tr w:rsidR="006C5A0F" w:rsidRPr="00F05387" w14:paraId="7F523E1D" w14:textId="77777777" w:rsidTr="004B7018">
        <w:trPr>
          <w:trHeight w:val="486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C11BB7B" w14:textId="77777777" w:rsidR="006C5A0F" w:rsidRPr="00F05387" w:rsidRDefault="006C5A0F" w:rsidP="00591768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Načini i primjer vrjednovanja skupa ishoda učenja</w:t>
            </w:r>
          </w:p>
        </w:tc>
      </w:tr>
      <w:tr w:rsidR="006C5A0F" w:rsidRPr="00F05387" w14:paraId="73915968" w14:textId="77777777" w:rsidTr="00591768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0437240" w14:textId="77777777" w:rsidR="000B218E" w:rsidRPr="00D72CA4" w:rsidRDefault="000B218E" w:rsidP="000B218E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</w:pPr>
            <w:r w:rsidRPr="00BC0FE1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6682F889" w14:textId="77777777" w:rsidR="000B218E" w:rsidRPr="00BC0FE1" w:rsidRDefault="000B218E" w:rsidP="000B218E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</w:pPr>
          </w:p>
          <w:p w14:paraId="49858034" w14:textId="77777777" w:rsidR="000B218E" w:rsidRPr="00D72CA4" w:rsidRDefault="000B218E" w:rsidP="000B218E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</w:pPr>
            <w:r w:rsidRPr="00BC0FE1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  <w:t>Primjer vrednovanja:</w:t>
            </w:r>
          </w:p>
          <w:p w14:paraId="4FF185FF" w14:textId="77777777" w:rsidR="00254D79" w:rsidRDefault="00254D79" w:rsidP="002E4374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17528E67" w14:textId="5A6FF703" w:rsidR="006C5A0F" w:rsidRDefault="0022460F" w:rsidP="000B218E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Radna situacija</w:t>
            </w:r>
            <w:r w:rsidR="000B218E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: </w:t>
            </w:r>
            <w:r w:rsidR="002E4374" w:rsidRPr="007E2583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Investitor je za potrebe gradnje drvene vikendice dopremio odgovarajuću oblu drvenu građu.</w:t>
            </w:r>
            <w:r w:rsidR="00D72D03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2E4374" w:rsidRPr="007E2583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               </w:t>
            </w:r>
            <w:r w:rsidR="00D8013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Polaznik </w:t>
            </w:r>
            <w:r w:rsidR="00D72D03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će i</w:t>
            </w:r>
            <w:r w:rsidR="002E4374" w:rsidRPr="007E2583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skrojiti elemente drvene konstrukcije, impregnirati ih i montirati učvršćenjem u skladu s projektom.</w:t>
            </w:r>
          </w:p>
          <w:p w14:paraId="4C887154" w14:textId="0054C00E" w:rsidR="00136423" w:rsidRDefault="00D80135" w:rsidP="000B218E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O</w:t>
            </w:r>
            <w:r w:rsidR="00C64C1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dredit</w:t>
            </w: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će</w:t>
            </w:r>
            <w:r w:rsidR="00C64C1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faze izrade drvene kontrukcije te izabrati materijale i alate koji su mi potrebni za izradu</w:t>
            </w:r>
            <w:r w:rsidR="00BC0C0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. Nakon što </w:t>
            </w:r>
            <w:r w:rsidR="008C4A7C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iscrta i skroji elemente drvene ko</w:t>
            </w:r>
            <w:r w:rsidR="00C336EC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nstrukcije</w:t>
            </w:r>
            <w:r w:rsidR="008C4A7C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, izradit će ih, </w:t>
            </w:r>
            <w:r w:rsidR="00C336EC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i</w:t>
            </w:r>
            <w:r w:rsidR="008C4A7C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mpregnirati</w:t>
            </w:r>
            <w:r w:rsidR="00C336EC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i montirati učvršćivanjem na predviđeni način u skladu s projektom. Zatim će </w:t>
            </w:r>
            <w:r w:rsidR="00D9207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provjeriti projektirane razmake i dimenzije gotove montirane drvene građe, i</w:t>
            </w:r>
            <w:r w:rsidR="00FB101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</w:t>
            </w:r>
            <w:r w:rsidR="00D9207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praviti sve uočene nedostatke u geometriji te za sobom</w:t>
            </w:r>
            <w:r w:rsidR="00B601F7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očistiti radni prostor, zbrinuti otpad te sortirati i skladištiti preostali materijal.</w:t>
            </w:r>
          </w:p>
          <w:p w14:paraId="0702E842" w14:textId="77777777" w:rsidR="00254D79" w:rsidRDefault="00254D79" w:rsidP="002E4374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5B943D15" w14:textId="77777777" w:rsidR="00B601F7" w:rsidRDefault="00B601F7" w:rsidP="002E4374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tbl>
            <w:tblPr>
              <w:tblStyle w:val="TableGrid"/>
              <w:tblpPr w:leftFromText="180" w:rightFromText="180" w:vertAnchor="text" w:horzAnchor="margin" w:tblpY="-23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906"/>
            </w:tblGrid>
            <w:tr w:rsidR="00FC2955" w14:paraId="74F54CE1" w14:textId="77777777" w:rsidTr="00FC2955">
              <w:trPr>
                <w:trHeight w:val="279"/>
              </w:trPr>
              <w:tc>
                <w:tcPr>
                  <w:tcW w:w="5240" w:type="dxa"/>
                </w:tcPr>
                <w:p w14:paraId="65B41E37" w14:textId="77777777" w:rsidR="00FC2955" w:rsidRPr="00254D79" w:rsidRDefault="00FC2955" w:rsidP="008877F1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254D79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  <w:t xml:space="preserve">Elementi vrednovanja </w:t>
                  </w:r>
                </w:p>
              </w:tc>
              <w:tc>
                <w:tcPr>
                  <w:tcW w:w="906" w:type="dxa"/>
                </w:tcPr>
                <w:p w14:paraId="49F81A84" w14:textId="18DD86F9" w:rsidR="00FC2955" w:rsidRPr="0013357D" w:rsidRDefault="00FC2955" w:rsidP="00FC2955">
                  <w:pPr>
                    <w:tabs>
                      <w:tab w:val="left" w:pos="2820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</w:pPr>
                  <w:r w:rsidRPr="0013357D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</w:tr>
            <w:tr w:rsidR="00FC2955" w14:paraId="2BB1624E" w14:textId="77777777" w:rsidTr="00FC2955">
              <w:trPr>
                <w:trHeight w:val="288"/>
              </w:trPr>
              <w:tc>
                <w:tcPr>
                  <w:tcW w:w="5240" w:type="dxa"/>
                </w:tcPr>
                <w:p w14:paraId="01933E5E" w14:textId="77777777" w:rsidR="00FC2955" w:rsidRPr="00C64ED5" w:rsidRDefault="00FC2955" w:rsidP="008877F1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Odabir materijala i alata</w:t>
                  </w:r>
                </w:p>
              </w:tc>
              <w:tc>
                <w:tcPr>
                  <w:tcW w:w="906" w:type="dxa"/>
                </w:tcPr>
                <w:p w14:paraId="08CC3B8C" w14:textId="7DAC6C2A" w:rsidR="00FC2955" w:rsidRPr="00D72D03" w:rsidRDefault="00FC2955" w:rsidP="00FC2955">
                  <w:pPr>
                    <w:tabs>
                      <w:tab w:val="left" w:pos="2820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 w:rsidRPr="00D72D0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FC2955" w14:paraId="065238B5" w14:textId="77777777" w:rsidTr="00FC2955">
              <w:trPr>
                <w:trHeight w:val="279"/>
              </w:trPr>
              <w:tc>
                <w:tcPr>
                  <w:tcW w:w="5240" w:type="dxa"/>
                </w:tcPr>
                <w:p w14:paraId="4F150F88" w14:textId="77777777" w:rsidR="00FC2955" w:rsidRPr="00C64ED5" w:rsidRDefault="00FC2955" w:rsidP="008877F1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Iscrtavanje i krojenje elemenata</w:t>
                  </w:r>
                </w:p>
              </w:tc>
              <w:tc>
                <w:tcPr>
                  <w:tcW w:w="906" w:type="dxa"/>
                </w:tcPr>
                <w:p w14:paraId="7601B7A5" w14:textId="5B7EFEAE" w:rsidR="00FC2955" w:rsidRPr="00D72D03" w:rsidRDefault="00FC2955" w:rsidP="00FC2955">
                  <w:pPr>
                    <w:tabs>
                      <w:tab w:val="left" w:pos="2820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 w:rsidRPr="00D72D0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30</w:t>
                  </w:r>
                </w:p>
              </w:tc>
            </w:tr>
            <w:tr w:rsidR="00FC2955" w14:paraId="526C3FF9" w14:textId="77777777" w:rsidTr="00FC2955">
              <w:trPr>
                <w:trHeight w:val="288"/>
              </w:trPr>
              <w:tc>
                <w:tcPr>
                  <w:tcW w:w="5240" w:type="dxa"/>
                </w:tcPr>
                <w:p w14:paraId="1B5620F8" w14:textId="77777777" w:rsidR="00FC2955" w:rsidRPr="00C64ED5" w:rsidRDefault="00FC2955" w:rsidP="008877F1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 xml:space="preserve">Izrada </w:t>
                  </w:r>
                </w:p>
              </w:tc>
              <w:tc>
                <w:tcPr>
                  <w:tcW w:w="906" w:type="dxa"/>
                </w:tcPr>
                <w:p w14:paraId="523B79D3" w14:textId="5C11CF12" w:rsidR="00FC2955" w:rsidRPr="00D72D03" w:rsidRDefault="00FC2955" w:rsidP="00FC2955">
                  <w:pPr>
                    <w:tabs>
                      <w:tab w:val="left" w:pos="2820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 w:rsidRPr="00D72D0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30</w:t>
                  </w:r>
                </w:p>
              </w:tc>
            </w:tr>
            <w:tr w:rsidR="00FC2955" w14:paraId="147563C9" w14:textId="77777777" w:rsidTr="00FC2955">
              <w:trPr>
                <w:trHeight w:val="288"/>
              </w:trPr>
              <w:tc>
                <w:tcPr>
                  <w:tcW w:w="5240" w:type="dxa"/>
                </w:tcPr>
                <w:p w14:paraId="1DDF1551" w14:textId="77777777" w:rsidR="00FC2955" w:rsidRDefault="00FC2955" w:rsidP="008877F1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 xml:space="preserve">Impregnacija </w:t>
                  </w:r>
                </w:p>
              </w:tc>
              <w:tc>
                <w:tcPr>
                  <w:tcW w:w="906" w:type="dxa"/>
                </w:tcPr>
                <w:p w14:paraId="12418072" w14:textId="2200FF43" w:rsidR="00FC2955" w:rsidRPr="00D72D03" w:rsidRDefault="00FC2955" w:rsidP="00FC2955">
                  <w:pPr>
                    <w:tabs>
                      <w:tab w:val="left" w:pos="2820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 w:rsidRPr="00D72D0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FC2955" w14:paraId="57360F6E" w14:textId="77777777" w:rsidTr="00FC2955">
              <w:trPr>
                <w:trHeight w:val="288"/>
              </w:trPr>
              <w:tc>
                <w:tcPr>
                  <w:tcW w:w="5240" w:type="dxa"/>
                </w:tcPr>
                <w:p w14:paraId="7681C24D" w14:textId="77777777" w:rsidR="00FC2955" w:rsidRDefault="00FC2955" w:rsidP="008877F1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 xml:space="preserve">Montaža </w:t>
                  </w:r>
                </w:p>
              </w:tc>
              <w:tc>
                <w:tcPr>
                  <w:tcW w:w="906" w:type="dxa"/>
                </w:tcPr>
                <w:p w14:paraId="6B07EB39" w14:textId="0593008E" w:rsidR="00FC2955" w:rsidRPr="00D72D03" w:rsidRDefault="00FC2955" w:rsidP="00FC2955">
                  <w:pPr>
                    <w:tabs>
                      <w:tab w:val="left" w:pos="2820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 w:rsidRPr="00D72D0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FC2955" w14:paraId="27D06A64" w14:textId="77777777" w:rsidTr="00FC2955">
              <w:trPr>
                <w:trHeight w:val="288"/>
              </w:trPr>
              <w:tc>
                <w:tcPr>
                  <w:tcW w:w="5240" w:type="dxa"/>
                </w:tcPr>
                <w:p w14:paraId="4FFAD89C" w14:textId="77777777" w:rsidR="00FC2955" w:rsidRDefault="00FC2955" w:rsidP="008877F1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Provjera</w:t>
                  </w:r>
                </w:p>
              </w:tc>
              <w:tc>
                <w:tcPr>
                  <w:tcW w:w="906" w:type="dxa"/>
                </w:tcPr>
                <w:p w14:paraId="6554B6DB" w14:textId="685F4EA1" w:rsidR="00FC2955" w:rsidRPr="00D72D03" w:rsidRDefault="00FC2955" w:rsidP="00FC2955">
                  <w:pPr>
                    <w:tabs>
                      <w:tab w:val="left" w:pos="2820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 w:rsidRPr="00D72D0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FC2955" w14:paraId="6A31CBA9" w14:textId="77777777" w:rsidTr="00FC2955">
              <w:trPr>
                <w:trHeight w:val="288"/>
              </w:trPr>
              <w:tc>
                <w:tcPr>
                  <w:tcW w:w="5240" w:type="dxa"/>
                </w:tcPr>
                <w:p w14:paraId="018E3C00" w14:textId="77777777" w:rsidR="00FC2955" w:rsidRDefault="00FC2955" w:rsidP="008877F1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Ispravljanje nedostataka</w:t>
                  </w:r>
                </w:p>
              </w:tc>
              <w:tc>
                <w:tcPr>
                  <w:tcW w:w="906" w:type="dxa"/>
                </w:tcPr>
                <w:p w14:paraId="48A06BEB" w14:textId="7A69C601" w:rsidR="00FC2955" w:rsidRPr="00D72D03" w:rsidRDefault="00FC2955" w:rsidP="00FC2955">
                  <w:pPr>
                    <w:tabs>
                      <w:tab w:val="left" w:pos="2820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 w:rsidRPr="00D72D0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15</w:t>
                  </w:r>
                </w:p>
              </w:tc>
            </w:tr>
            <w:tr w:rsidR="00FC2955" w14:paraId="176D6A4E" w14:textId="77777777" w:rsidTr="00FC2955">
              <w:trPr>
                <w:trHeight w:val="288"/>
              </w:trPr>
              <w:tc>
                <w:tcPr>
                  <w:tcW w:w="5240" w:type="dxa"/>
                </w:tcPr>
                <w:p w14:paraId="135F1047" w14:textId="77777777" w:rsidR="00FC2955" w:rsidRDefault="00FC2955" w:rsidP="008877F1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Čišćenje radnog prostora</w:t>
                  </w:r>
                </w:p>
              </w:tc>
              <w:tc>
                <w:tcPr>
                  <w:tcW w:w="906" w:type="dxa"/>
                </w:tcPr>
                <w:p w14:paraId="41002D43" w14:textId="528DFBFD" w:rsidR="00FC2955" w:rsidRPr="00D72D03" w:rsidRDefault="00FC2955" w:rsidP="00FC2955">
                  <w:pPr>
                    <w:tabs>
                      <w:tab w:val="left" w:pos="2820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 w:rsidRPr="00D72D0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10</w:t>
                  </w:r>
                </w:p>
              </w:tc>
            </w:tr>
            <w:tr w:rsidR="00FC2955" w14:paraId="7E13FA56" w14:textId="77777777" w:rsidTr="00FC2955">
              <w:trPr>
                <w:trHeight w:val="288"/>
              </w:trPr>
              <w:tc>
                <w:tcPr>
                  <w:tcW w:w="5240" w:type="dxa"/>
                </w:tcPr>
                <w:p w14:paraId="5B93F82B" w14:textId="77777777" w:rsidR="00FC2955" w:rsidRDefault="00FC2955" w:rsidP="008877F1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Zbrinjavanje otpada</w:t>
                  </w:r>
                </w:p>
              </w:tc>
              <w:tc>
                <w:tcPr>
                  <w:tcW w:w="906" w:type="dxa"/>
                </w:tcPr>
                <w:p w14:paraId="56A46E8C" w14:textId="6F77D45B" w:rsidR="00FC2955" w:rsidRPr="00D72D03" w:rsidRDefault="00FC2955" w:rsidP="00FC2955">
                  <w:pPr>
                    <w:tabs>
                      <w:tab w:val="left" w:pos="2820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 w:rsidRPr="00D72D0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10</w:t>
                  </w:r>
                </w:p>
              </w:tc>
            </w:tr>
            <w:tr w:rsidR="00FC2955" w14:paraId="00906FBA" w14:textId="77777777" w:rsidTr="00FC2955">
              <w:trPr>
                <w:trHeight w:val="288"/>
              </w:trPr>
              <w:tc>
                <w:tcPr>
                  <w:tcW w:w="5240" w:type="dxa"/>
                </w:tcPr>
                <w:p w14:paraId="5F77BAFD" w14:textId="77777777" w:rsidR="00FC2955" w:rsidRDefault="00FC2955" w:rsidP="008877F1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Sortiranje i skladištelje preostalog materijala</w:t>
                  </w:r>
                </w:p>
              </w:tc>
              <w:tc>
                <w:tcPr>
                  <w:tcW w:w="906" w:type="dxa"/>
                </w:tcPr>
                <w:p w14:paraId="0F4D5E98" w14:textId="115B9DFC" w:rsidR="00FC2955" w:rsidRPr="00D72D03" w:rsidRDefault="00FC2955" w:rsidP="00FC2955">
                  <w:pPr>
                    <w:tabs>
                      <w:tab w:val="left" w:pos="2820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</w:pPr>
                  <w:r w:rsidRPr="00D72D0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val="hr-HR"/>
                    </w:rPr>
                    <w:t>15</w:t>
                  </w:r>
                </w:p>
              </w:tc>
            </w:tr>
          </w:tbl>
          <w:p w14:paraId="43565229" w14:textId="77777777" w:rsidR="008877F1" w:rsidRDefault="008877F1" w:rsidP="002E4374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75A4043E" w14:textId="77777777" w:rsidR="00FC2955" w:rsidRDefault="00FC2955" w:rsidP="008877F1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  <w:p w14:paraId="2FEAAEE9" w14:textId="77777777" w:rsidR="00FC2955" w:rsidRDefault="00FC2955" w:rsidP="008877F1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  <w:p w14:paraId="4441F020" w14:textId="77777777" w:rsidR="00FC2955" w:rsidRDefault="00FC2955" w:rsidP="008877F1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  <w:p w14:paraId="67764B52" w14:textId="77777777" w:rsidR="00FC2955" w:rsidRDefault="00FC2955" w:rsidP="008877F1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  <w:p w14:paraId="36259BBD" w14:textId="77777777" w:rsidR="00FC2955" w:rsidRDefault="00FC2955" w:rsidP="008877F1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  <w:p w14:paraId="7DCFBA7E" w14:textId="77777777" w:rsidR="00FC2955" w:rsidRDefault="00FC2955" w:rsidP="008877F1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  <w:p w14:paraId="1B72B153" w14:textId="77777777" w:rsidR="00FC2955" w:rsidRDefault="00FC2955" w:rsidP="008877F1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  <w:p w14:paraId="7B7F90A0" w14:textId="77777777" w:rsidR="00FC2955" w:rsidRDefault="00FC2955" w:rsidP="008877F1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  <w:p w14:paraId="08393468" w14:textId="77777777" w:rsidR="00FC2955" w:rsidRDefault="00FC2955" w:rsidP="008877F1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  <w:p w14:paraId="263B8F39" w14:textId="77777777" w:rsidR="00FC2955" w:rsidRDefault="00FC2955" w:rsidP="008877F1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  <w:p w14:paraId="62D534D9" w14:textId="77777777" w:rsidR="00254D79" w:rsidRDefault="00254D79" w:rsidP="008877F1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</w:p>
          <w:p w14:paraId="401AE047" w14:textId="7FAE7541" w:rsidR="008877F1" w:rsidRPr="00254D79" w:rsidRDefault="008877F1" w:rsidP="008877F1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254D79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Kriteriji vrednovanja</w:t>
            </w:r>
          </w:p>
          <w:p w14:paraId="621AD5FD" w14:textId="665B975F" w:rsidR="008877F1" w:rsidRDefault="008877F1" w:rsidP="008877F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Od 0 do </w:t>
            </w:r>
            <w:r w:rsidR="00D72D0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9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5 boda ne</w:t>
            </w:r>
            <w:r w:rsidR="0057262C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zadovoljava.</w:t>
            </w:r>
          </w:p>
          <w:p w14:paraId="1125D60D" w14:textId="1A065BA7" w:rsidR="00B601F7" w:rsidRPr="00C60C56" w:rsidRDefault="008877F1" w:rsidP="002E4374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Od </w:t>
            </w:r>
            <w:r w:rsidR="00D72D0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9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6 do </w:t>
            </w:r>
            <w:r w:rsidR="00D72D0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190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boda zadovoljava.</w:t>
            </w:r>
          </w:p>
        </w:tc>
      </w:tr>
      <w:tr w:rsidR="006C5A0F" w:rsidRPr="00F05387" w14:paraId="23674FD0" w14:textId="77777777" w:rsidTr="004B7018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A1FDCD3" w14:textId="77777777" w:rsidR="006C5A0F" w:rsidRPr="00F05387" w:rsidRDefault="006C5A0F" w:rsidP="00591768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0538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Prilagodba iskustava učenja za polaznike/osobe s invaliditetom</w:t>
            </w:r>
          </w:p>
        </w:tc>
      </w:tr>
      <w:tr w:rsidR="00960A98" w:rsidRPr="00F05387" w14:paraId="7B482A18" w14:textId="77777777" w:rsidTr="00591768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68F5C219" w14:textId="77777777" w:rsidR="00960A98" w:rsidRPr="00191491" w:rsidRDefault="00960A98" w:rsidP="00960A98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191491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034B4FFC" w14:textId="2AAA7921" w:rsidR="00960A98" w:rsidRPr="00227C6A" w:rsidRDefault="00960A98" w:rsidP="00960A98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</w:p>
        </w:tc>
      </w:tr>
      <w:bookmarkEnd w:id="5"/>
    </w:tbl>
    <w:p w14:paraId="13AF6D84" w14:textId="77777777" w:rsidR="004B6BD8" w:rsidRDefault="004B6BD8" w:rsidP="006C5A0F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4B6BD8" w:rsidRPr="0017035A" w14:paraId="7A672B5F" w14:textId="77777777" w:rsidTr="0023692F">
        <w:trPr>
          <w:trHeight w:val="558"/>
        </w:trPr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2160738" w14:textId="77777777" w:rsidR="004B6BD8" w:rsidRPr="0017035A" w:rsidRDefault="004B6BD8" w:rsidP="002369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621FD625" w14:textId="50FE6D80" w:rsidR="004B6BD8" w:rsidRPr="0017035A" w:rsidRDefault="004B6BD8" w:rsidP="0023692F">
            <w:pPr>
              <w:spacing w:before="60" w:after="60" w:line="240" w:lineRule="auto"/>
              <w:ind w:hanging="109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 Zaštita na radu u poslovima tehnike građenja</w:t>
            </w:r>
          </w:p>
        </w:tc>
      </w:tr>
      <w:tr w:rsidR="004B6BD8" w:rsidRPr="0017035A" w14:paraId="2650C1A6" w14:textId="77777777" w:rsidTr="0023692F">
        <w:trPr>
          <w:trHeight w:val="558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2F7C4DC" w14:textId="77777777" w:rsidR="004B6BD8" w:rsidRPr="0017035A" w:rsidRDefault="004B6BD8" w:rsidP="002369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564814BF" w14:textId="77777777" w:rsidR="004B6BD8" w:rsidRPr="0017035A" w:rsidRDefault="004B6BD8" w:rsidP="0023692F">
            <w:pPr>
              <w:spacing w:after="0"/>
              <w:ind w:hanging="397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</w:p>
        </w:tc>
      </w:tr>
      <w:tr w:rsidR="004B6BD8" w:rsidRPr="0017035A" w14:paraId="1AFAB9B3" w14:textId="77777777" w:rsidTr="0023692F">
        <w:trPr>
          <w:trHeight w:val="558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321C41E" w14:textId="77777777" w:rsidR="004B6BD8" w:rsidRPr="0017035A" w:rsidRDefault="004B6BD8" w:rsidP="002369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416D58F6" w14:textId="78DF73EA" w:rsidR="004B6BD8" w:rsidRPr="0017035A" w:rsidRDefault="006C5A6F" w:rsidP="0023692F">
            <w:pPr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hyperlink r:id="rId25" w:history="1">
              <w:r w:rsidRPr="00C31DCA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  <w:lang w:val="hr-HR"/>
                </w:rPr>
                <w:t>https://hko.srce.hr/registar/skup-ishoda-ucenja/detalji/11768</w:t>
              </w:r>
            </w:hyperlink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</w:p>
        </w:tc>
      </w:tr>
      <w:tr w:rsidR="004B6BD8" w:rsidRPr="0017035A" w14:paraId="26CFE875" w14:textId="77777777" w:rsidTr="0023692F">
        <w:trPr>
          <w:trHeight w:val="558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FB2DAD3" w14:textId="77777777" w:rsidR="004B6BD8" w:rsidRPr="0017035A" w:rsidRDefault="004B6BD8" w:rsidP="002369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2B819F7A" w14:textId="77777777" w:rsidR="004B6BD8" w:rsidRPr="0017035A" w:rsidRDefault="004B6BD8" w:rsidP="0023692F">
            <w:pPr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1 CSVET</w:t>
            </w:r>
          </w:p>
        </w:tc>
      </w:tr>
      <w:tr w:rsidR="004B6BD8" w:rsidRPr="0017035A" w14:paraId="148EB7D9" w14:textId="77777777" w:rsidTr="0023692F">
        <w:tc>
          <w:tcPr>
            <w:tcW w:w="2395" w:type="dxa"/>
            <w:vMerge w:val="restar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1115A1E1" w14:textId="77777777" w:rsidR="004B6BD8" w:rsidRPr="0017035A" w:rsidRDefault="004B6BD8" w:rsidP="002369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05EFF242" w14:textId="77777777" w:rsidR="004B6BD8" w:rsidRPr="0017035A" w:rsidRDefault="004B6BD8" w:rsidP="0023692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Vođeni proces učenja i poučavanja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612D8652" w14:textId="77777777" w:rsidR="004B6BD8" w:rsidRPr="0017035A" w:rsidRDefault="004B6BD8" w:rsidP="0023692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2A86E868" w14:textId="77777777" w:rsidR="004B6BD8" w:rsidRPr="0017035A" w:rsidRDefault="004B6BD8" w:rsidP="0023692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Samostalne aktivnosti polaznika</w:t>
            </w:r>
          </w:p>
        </w:tc>
      </w:tr>
      <w:tr w:rsidR="004B6BD8" w:rsidRPr="0017035A" w14:paraId="3A997FED" w14:textId="77777777" w:rsidTr="0023692F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22FC00C" w14:textId="77777777" w:rsidR="004B6BD8" w:rsidRPr="0017035A" w:rsidRDefault="004B6BD8" w:rsidP="002369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3CE75963" w14:textId="77777777" w:rsidR="004B6BD8" w:rsidRPr="0017035A" w:rsidRDefault="004B6BD8" w:rsidP="0023692F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10</w:t>
            </w: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 xml:space="preserve"> sati (</w:t>
            </w: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0%)</w:t>
            </w:r>
          </w:p>
        </w:tc>
        <w:tc>
          <w:tcPr>
            <w:tcW w:w="2552" w:type="dxa"/>
            <w:vAlign w:val="center"/>
          </w:tcPr>
          <w:p w14:paraId="125CFA51" w14:textId="77777777" w:rsidR="004B6BD8" w:rsidRPr="0017035A" w:rsidRDefault="004B6BD8" w:rsidP="0023692F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10</w:t>
            </w: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 xml:space="preserve"> sati (</w:t>
            </w: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0%)</w:t>
            </w:r>
          </w:p>
        </w:tc>
        <w:tc>
          <w:tcPr>
            <w:tcW w:w="2552" w:type="dxa"/>
            <w:vAlign w:val="center"/>
          </w:tcPr>
          <w:p w14:paraId="13FBB69E" w14:textId="77777777" w:rsidR="004B6BD8" w:rsidRPr="0017035A" w:rsidRDefault="004B6BD8" w:rsidP="0023692F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 (</w:t>
            </w: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20</w:t>
            </w: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%)</w:t>
            </w:r>
          </w:p>
        </w:tc>
      </w:tr>
      <w:tr w:rsidR="004B6BD8" w:rsidRPr="0017035A" w14:paraId="627CCABD" w14:textId="77777777" w:rsidTr="0023692F"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DCD673D" w14:textId="77777777" w:rsidR="004B6BD8" w:rsidRPr="0017035A" w:rsidRDefault="004B6BD8" w:rsidP="002369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Status modula</w:t>
            </w:r>
          </w:p>
          <w:p w14:paraId="3BFE5538" w14:textId="77777777" w:rsidR="004B6BD8" w:rsidRPr="0017035A" w:rsidRDefault="004B6BD8" w:rsidP="002369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lastRenderedPageBreak/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271818D1" w14:textId="77777777" w:rsidR="004B6BD8" w:rsidRPr="0017035A" w:rsidRDefault="004B6BD8" w:rsidP="0023692F">
            <w:pPr>
              <w:spacing w:after="0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lastRenderedPageBreak/>
              <w:t>obvezni</w:t>
            </w:r>
          </w:p>
        </w:tc>
      </w:tr>
      <w:tr w:rsidR="004B6BD8" w:rsidRPr="0017035A" w14:paraId="718A2AB4" w14:textId="77777777" w:rsidTr="0023692F">
        <w:trPr>
          <w:trHeight w:val="626"/>
        </w:trPr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87A9311" w14:textId="77777777" w:rsidR="004B6BD8" w:rsidRPr="0017035A" w:rsidRDefault="004B6BD8" w:rsidP="002369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4168EE48" w14:textId="77777777" w:rsidR="004B6BD8" w:rsidRPr="0017035A" w:rsidRDefault="004B6BD8" w:rsidP="0023692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Cilj ovog modula je osposobiti polaznike za primjenu sustava zaštite na radu tijekom građenja, razlikovanje opasnosti i štetnosti za zdravlje ljudi, primjenu osobne zaštitne opreme i osnovnih postupaka prve pomoći u slučaju nezgoda na gradilištu.</w:t>
            </w:r>
          </w:p>
        </w:tc>
      </w:tr>
      <w:tr w:rsidR="004B6BD8" w:rsidRPr="0017035A" w14:paraId="32D8B2AB" w14:textId="77777777" w:rsidTr="0023692F"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C952078" w14:textId="77777777" w:rsidR="004B6BD8" w:rsidRPr="0017035A" w:rsidRDefault="004B6BD8" w:rsidP="002369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600B76C8" w14:textId="77777777" w:rsidR="004B6BD8" w:rsidRPr="0017035A" w:rsidRDefault="004B6BD8" w:rsidP="0023692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pravila, obveze i odgovornosti poslodavaca i radnika u sustavu zaštite na radu, vrste opasnosti i štetnosti, postupci zaštite na radu, osobna zaštitna sredstva, oprema, prva pomoć</w:t>
            </w:r>
          </w:p>
        </w:tc>
      </w:tr>
      <w:tr w:rsidR="004B6BD8" w:rsidRPr="0017035A" w14:paraId="49D7E515" w14:textId="77777777" w:rsidTr="0023692F"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E4B260F" w14:textId="77777777" w:rsidR="004B6BD8" w:rsidRPr="0017035A" w:rsidRDefault="004B6BD8" w:rsidP="002369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63FFE26B" w14:textId="77777777" w:rsidR="004B6BD8" w:rsidRPr="0017035A" w:rsidRDefault="004B6BD8" w:rsidP="0023692F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304BE7">
              <w:rPr>
                <w:rFonts w:cstheme="minorHAnsi"/>
                <w:iCs/>
                <w:noProof/>
                <w:sz w:val="20"/>
                <w:szCs w:val="20"/>
              </w:rPr>
              <w:t>Učenje temeljeno na radu u ovom modulu podrazumjeva radne postupke polaznika na gradilištu/površini gdje se vrše poslovi pripreme</w:t>
            </w:r>
            <w:r>
              <w:rPr>
                <w:rFonts w:cstheme="minorHAnsi"/>
                <w:iCs/>
                <w:noProof/>
                <w:sz w:val="20"/>
                <w:szCs w:val="20"/>
              </w:rPr>
              <w:t xml:space="preserve"> </w:t>
            </w:r>
            <w:r w:rsidRPr="00304BE7">
              <w:rPr>
                <w:rFonts w:cstheme="minorHAnsi"/>
                <w:iCs/>
                <w:noProof/>
                <w:sz w:val="20"/>
                <w:szCs w:val="20"/>
              </w:rPr>
              <w:t>za oblaganje pod nadzorom nastavnika/mentora</w:t>
            </w:r>
            <w:r>
              <w:rPr>
                <w:rFonts w:cstheme="minorHAnsi"/>
                <w:iCs/>
                <w:noProof/>
                <w:sz w:val="20"/>
                <w:szCs w:val="20"/>
              </w:rPr>
              <w:t xml:space="preserve">. </w:t>
            </w:r>
            <w:r w:rsidRPr="00304BE7">
              <w:rPr>
                <w:rFonts w:cstheme="minorHAnsi"/>
                <w:iCs/>
                <w:noProof/>
                <w:sz w:val="20"/>
                <w:szCs w:val="20"/>
              </w:rPr>
              <w:t xml:space="preserve">Cilj je steći i uvježbati vještine potrebne za pripremanje </w:t>
            </w:r>
            <w:r>
              <w:rPr>
                <w:rFonts w:cstheme="minorHAnsi"/>
                <w:iCs/>
                <w:noProof/>
                <w:sz w:val="20"/>
                <w:szCs w:val="20"/>
              </w:rPr>
              <w:t xml:space="preserve">radnog mjesta i radnih uvjeta </w:t>
            </w:r>
            <w:r w:rsidRPr="00304BE7">
              <w:rPr>
                <w:rFonts w:cstheme="minorHAnsi"/>
                <w:iCs/>
                <w:noProof/>
                <w:sz w:val="20"/>
                <w:szCs w:val="20"/>
              </w:rPr>
              <w:t>za oblaganje</w:t>
            </w:r>
            <w:r>
              <w:rPr>
                <w:rFonts w:cstheme="minorHAnsi"/>
                <w:iCs/>
                <w:noProof/>
                <w:sz w:val="20"/>
                <w:szCs w:val="20"/>
              </w:rPr>
              <w:t xml:space="preserve"> za siguran i pravilan rad</w:t>
            </w: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>.</w:t>
            </w:r>
          </w:p>
          <w:p w14:paraId="6A9DFBF5" w14:textId="77777777" w:rsidR="004B6BD8" w:rsidRPr="0017035A" w:rsidRDefault="004B6BD8" w:rsidP="0023692F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>Polaznici će u simuliranim uvjetima i stvarnim radnim situacijama</w:t>
            </w:r>
            <w:r>
              <w:rPr>
                <w:rFonts w:ascii="Calibri" w:eastAsia="Calibri" w:hAnsi="Calibri" w:cstheme="minorHAnsi"/>
                <w:iCs/>
                <w:noProof/>
                <w:sz w:val="20"/>
                <w:szCs w:val="20"/>
                <w:lang w:val="bs-Latn-BA" w:eastAsia="bs-Latn-BA"/>
              </w:rPr>
              <w:t xml:space="preserve"> </w:t>
            </w: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>primjenivati   postupke zaštite na radu u poslovima tehnike građenja i osnovne postupke pružanja prve pomoći. Sve poslove raditi će pod nadzorom nastavnika/mentora u skladu s pravilima i propisima rada na siguran način.</w:t>
            </w:r>
          </w:p>
        </w:tc>
      </w:tr>
      <w:tr w:rsidR="004B6BD8" w:rsidRPr="0017035A" w14:paraId="3CEFB42D" w14:textId="77777777" w:rsidTr="0023692F">
        <w:tc>
          <w:tcPr>
            <w:tcW w:w="2395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A7C32DD" w14:textId="77777777" w:rsidR="004B6BD8" w:rsidRPr="0017035A" w:rsidRDefault="004B6BD8" w:rsidP="002369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09B83921" w14:textId="77777777" w:rsidR="004B6BD8" w:rsidRPr="00C33962" w:rsidRDefault="004B6BD8" w:rsidP="0023692F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3C157A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Literatura za polaznike :</w:t>
            </w:r>
          </w:p>
          <w:p w14:paraId="7B746FBE" w14:textId="6AB2BC26" w:rsidR="004B6BD8" w:rsidRPr="00C33962" w:rsidRDefault="004B6BD8" w:rsidP="0023692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strike/>
                <w:noProof/>
                <w:sz w:val="20"/>
                <w:szCs w:val="20"/>
                <w:lang w:val="hr-HR"/>
              </w:rPr>
            </w:pPr>
            <w:r w:rsidRPr="00C33962">
              <w:rPr>
                <w:rFonts w:cstheme="minorHAnsi"/>
                <w:noProof/>
                <w:sz w:val="20"/>
                <w:szCs w:val="20"/>
                <w:lang w:val="hr-HR"/>
              </w:rPr>
              <w:t>Interna skripta ustanove</w:t>
            </w:r>
            <w:r w:rsidR="009E3715">
              <w:rPr>
                <w:rFonts w:cstheme="minorHAnsi"/>
                <w:noProof/>
                <w:sz w:val="20"/>
                <w:szCs w:val="20"/>
                <w:lang w:val="hr-HR"/>
              </w:rPr>
              <w:br/>
            </w:r>
            <w:r w:rsidR="009E3715" w:rsidRPr="009E371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Pravilnici i drugi aktualni podzakonski akti i zakonski propisi</w:t>
            </w:r>
          </w:p>
        </w:tc>
      </w:tr>
    </w:tbl>
    <w:p w14:paraId="52DFE868" w14:textId="77777777" w:rsidR="004B6BD8" w:rsidRPr="0017035A" w:rsidRDefault="004B6BD8" w:rsidP="004B6BD8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701"/>
        <w:gridCol w:w="6389"/>
      </w:tblGrid>
      <w:tr w:rsidR="004B6BD8" w:rsidRPr="0017035A" w14:paraId="266FF316" w14:textId="77777777" w:rsidTr="0089621B">
        <w:trPr>
          <w:trHeight w:val="409"/>
        </w:trPr>
        <w:tc>
          <w:tcPr>
            <w:tcW w:w="3104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72E3B140" w14:textId="0AA0B1FE" w:rsidR="004B6BD8" w:rsidRPr="0017035A" w:rsidRDefault="004B6BD8" w:rsidP="0023692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97436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obujam</w:t>
            </w: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6389" w:type="dxa"/>
            <w:vAlign w:val="center"/>
          </w:tcPr>
          <w:p w14:paraId="2413CB6E" w14:textId="75945EAD" w:rsidR="004B6BD8" w:rsidRPr="0017035A" w:rsidRDefault="004B6BD8" w:rsidP="0023692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Zaštita na radu u poslovima tehnike građenja</w:t>
            </w:r>
            <w:r w:rsidR="00974364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, 1 CSVET</w:t>
            </w:r>
          </w:p>
        </w:tc>
      </w:tr>
      <w:tr w:rsidR="004B6BD8" w:rsidRPr="0017035A" w14:paraId="715D1808" w14:textId="77777777" w:rsidTr="0023692F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FCD4858" w14:textId="77777777" w:rsidR="004B6BD8" w:rsidRPr="0017035A" w:rsidRDefault="004B6BD8" w:rsidP="0023692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4B6BD8" w:rsidRPr="0017035A" w14:paraId="744F8F10" w14:textId="77777777" w:rsidTr="0023692F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1B6FD05D" w14:textId="77777777" w:rsidR="004B6BD8" w:rsidRPr="0017035A" w:rsidRDefault="004B6BD8" w:rsidP="004B6BD8">
            <w:pPr>
              <w:pStyle w:val="ListParagraph"/>
              <w:numPr>
                <w:ilvl w:val="0"/>
                <w:numId w:val="26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Objasniti pravila, obveze i odgovornosti poslodavaca i radnika u sustavu zaštite na radu</w:t>
            </w:r>
          </w:p>
          <w:p w14:paraId="2B99312A" w14:textId="77777777" w:rsidR="004B6BD8" w:rsidRPr="0017035A" w:rsidRDefault="004B6BD8" w:rsidP="004B6BD8">
            <w:pPr>
              <w:pStyle w:val="ListParagraph"/>
              <w:numPr>
                <w:ilvl w:val="0"/>
                <w:numId w:val="26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Razlikovati vrste opasnosti i štetnosti za čovjeka tijekom gradnje</w:t>
            </w:r>
          </w:p>
          <w:p w14:paraId="2EFFE6A2" w14:textId="77777777" w:rsidR="004B6BD8" w:rsidRPr="0017035A" w:rsidRDefault="004B6BD8" w:rsidP="004B6BD8">
            <w:pPr>
              <w:pStyle w:val="ListParagraph"/>
              <w:numPr>
                <w:ilvl w:val="0"/>
                <w:numId w:val="26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Opisati postupke zaštite na radu tijekom gradnje</w:t>
            </w:r>
          </w:p>
          <w:p w14:paraId="2A3FAE8B" w14:textId="77777777" w:rsidR="004B6BD8" w:rsidRPr="0017035A" w:rsidRDefault="004B6BD8" w:rsidP="004B6BD8">
            <w:pPr>
              <w:pStyle w:val="ListParagraph"/>
              <w:numPr>
                <w:ilvl w:val="0"/>
                <w:numId w:val="26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Nabrojati osobna zaštitna sredstva i opremu tijekom gradnje</w:t>
            </w:r>
          </w:p>
          <w:p w14:paraId="6817CE3B" w14:textId="77777777" w:rsidR="004B6BD8" w:rsidRPr="0017035A" w:rsidRDefault="004B6BD8" w:rsidP="004B6BD8">
            <w:pPr>
              <w:pStyle w:val="ListParagraph"/>
              <w:numPr>
                <w:ilvl w:val="0"/>
                <w:numId w:val="26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Demonstrirati osnovne postupke pružanja prve pomoći</w:t>
            </w:r>
          </w:p>
        </w:tc>
      </w:tr>
      <w:tr w:rsidR="004B6BD8" w:rsidRPr="0017035A" w14:paraId="76F9759C" w14:textId="77777777" w:rsidTr="0023692F">
        <w:trPr>
          <w:trHeight w:val="427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B304CA7" w14:textId="77777777" w:rsidR="004B6BD8" w:rsidRPr="0017035A" w:rsidRDefault="004B6BD8" w:rsidP="0023692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4B6BD8" w:rsidRPr="0017035A" w14:paraId="1F1AB0AB" w14:textId="77777777" w:rsidTr="0023692F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60E1FC6" w14:textId="28F652E8" w:rsidR="003E1EA8" w:rsidRDefault="004B6BD8" w:rsidP="0023692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8B529C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Dominantni nastavni sustav za ovaj skup ishoda učenja 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je</w:t>
            </w:r>
            <w:r w:rsidRPr="008B529C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BF1305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heuristička nastava. </w:t>
            </w:r>
          </w:p>
          <w:p w14:paraId="5B21E4CC" w14:textId="50C71A5B" w:rsidR="004B6BD8" w:rsidRPr="0017035A" w:rsidRDefault="003E1EA8" w:rsidP="0023692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Na početku nastavnik upoznaje polaznike</w:t>
            </w:r>
            <w:r w:rsidR="0088350D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s</w:t>
            </w:r>
            <w:r w:rsidR="004B6BD8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pravilima, obvezama i odgovornostima poslodavaca i radnika u sustavu zaštite na radu, vrstama opasnosti i štetnosti tijekom gradnje te postupcima zaštite na radu. </w:t>
            </w:r>
            <w:r w:rsidR="004B6BD8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Rasprave</w:t>
            </w:r>
            <w:r w:rsidR="004B6BD8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se provod</w:t>
            </w:r>
            <w:r w:rsidR="004B6BD8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e </w:t>
            </w:r>
            <w:r w:rsidR="004B6BD8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kako bi se potaknula interakcija među polaznicima te kako bi se raspravljalo o primjeni teorije u stvarnim situacijama i rješavanju problema.</w:t>
            </w:r>
          </w:p>
          <w:p w14:paraId="1A11273B" w14:textId="2699812D" w:rsidR="004B6BD8" w:rsidRPr="0017035A" w:rsidRDefault="004B6BD8" w:rsidP="0023692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Učenje temeljeno na radu</w:t>
            </w: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obuhvaća</w:t>
            </w:r>
            <w:r w:rsidR="0088350D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primjenu teorijskih znanja u praksi, a fokus 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je</w:t>
            </w: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na nabrojanim osobnim zaštitnim sredstvima i opremi tijekom gradnje te na demonstraciji osnovnih postupaka pružanja prve pomoći. Polaznici 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će </w:t>
            </w: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ima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t</w:t>
            </w: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i priliku isprobati različite vrste zaštitne opreme i sredstava te se uvježbati u pružanju prve pomoći u realnim radnim situacijama</w:t>
            </w:r>
            <w:r w:rsidR="00AE73F1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što im omogućuje stjecanje </w:t>
            </w: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znanja i vještina potrebnih za sigurno i odgovorno obavljanje poslova u području tehnike građenja.</w:t>
            </w:r>
            <w:r w:rsidR="00630FF5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</w:p>
        </w:tc>
      </w:tr>
      <w:tr w:rsidR="004B6BD8" w:rsidRPr="0017035A" w14:paraId="647AB7E6" w14:textId="77777777" w:rsidTr="0023692F">
        <w:tc>
          <w:tcPr>
            <w:tcW w:w="1403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DF8465E" w14:textId="77777777" w:rsidR="004B6BD8" w:rsidRPr="0017035A" w:rsidRDefault="004B6BD8" w:rsidP="0023692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18B07179" w14:textId="77777777" w:rsidR="004B6BD8" w:rsidRPr="0017035A" w:rsidRDefault="004B6BD8" w:rsidP="004B6BD8">
            <w:pPr>
              <w:pStyle w:val="ListParagraph"/>
              <w:numPr>
                <w:ilvl w:val="0"/>
                <w:numId w:val="25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>Pravila, obveze i odgovornosti poslodavaca i radnika u sustavu zaštite na radu</w:t>
            </w:r>
          </w:p>
          <w:p w14:paraId="43FDE2F5" w14:textId="77777777" w:rsidR="004B6BD8" w:rsidRPr="0017035A" w:rsidRDefault="004B6BD8" w:rsidP="004B6BD8">
            <w:pPr>
              <w:pStyle w:val="ListParagraph"/>
              <w:numPr>
                <w:ilvl w:val="0"/>
                <w:numId w:val="25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>Vrste opasnosti i štetnosti za čovjeka tijekom gradnje</w:t>
            </w:r>
          </w:p>
          <w:p w14:paraId="7DF8AD16" w14:textId="77777777" w:rsidR="004B6BD8" w:rsidRPr="0017035A" w:rsidRDefault="004B6BD8" w:rsidP="004B6BD8">
            <w:pPr>
              <w:pStyle w:val="ListParagraph"/>
              <w:numPr>
                <w:ilvl w:val="0"/>
                <w:numId w:val="25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>Postupci zaštite na radu tijekom gradnje</w:t>
            </w:r>
          </w:p>
          <w:p w14:paraId="48152E43" w14:textId="77777777" w:rsidR="004B6BD8" w:rsidRPr="0017035A" w:rsidRDefault="004B6BD8" w:rsidP="004B6BD8">
            <w:pPr>
              <w:pStyle w:val="ListParagraph"/>
              <w:numPr>
                <w:ilvl w:val="0"/>
                <w:numId w:val="25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>Osobna zaštitna sredstva i oprema tijekom gradnje</w:t>
            </w:r>
          </w:p>
          <w:p w14:paraId="6F9C912F" w14:textId="77777777" w:rsidR="004B6BD8" w:rsidRPr="0017035A" w:rsidRDefault="004B6BD8" w:rsidP="004B6BD8">
            <w:pPr>
              <w:pStyle w:val="ListParagraph"/>
              <w:numPr>
                <w:ilvl w:val="0"/>
                <w:numId w:val="25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>Pružanje prve pomoći tijekom građevinskih radova</w:t>
            </w:r>
          </w:p>
        </w:tc>
      </w:tr>
      <w:tr w:rsidR="004B6BD8" w:rsidRPr="0017035A" w14:paraId="0CDA55E9" w14:textId="77777777" w:rsidTr="0023692F">
        <w:trPr>
          <w:trHeight w:val="486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2EDEE43" w14:textId="77777777" w:rsidR="004B6BD8" w:rsidRPr="0017035A" w:rsidRDefault="004B6BD8" w:rsidP="0023692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4B6BD8" w:rsidRPr="0017035A" w14:paraId="147516C6" w14:textId="77777777" w:rsidTr="0023692F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2F1E8FC1" w14:textId="1BA18C52" w:rsidR="004B6BD8" w:rsidRDefault="004B6BD8" w:rsidP="0023692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Ishodi učenja se provjeravaju projektnim zadatkom</w:t>
            </w:r>
            <w:r w:rsidR="003E62CE" w:rsidRPr="003E62CE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, vrednovanjem postupaka i rezultata aktivnosti, a na temelju unaprijed definiranih elemenata i kriterija vrednovanja.</w:t>
            </w:r>
          </w:p>
          <w:p w14:paraId="7E92D797" w14:textId="77777777" w:rsidR="00DE2E3B" w:rsidRPr="0017035A" w:rsidRDefault="00DE2E3B" w:rsidP="0023692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427DBD39" w14:textId="417BE5B8" w:rsidR="004B6BD8" w:rsidRPr="0017035A" w:rsidRDefault="001D06A6" w:rsidP="0023692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</w:pPr>
            <w:r w:rsidRPr="00DE2E3B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lastRenderedPageBreak/>
              <w:t>Primjer zadatka</w:t>
            </w: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: </w:t>
            </w:r>
            <w:r w:rsidR="004B6BD8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Polaznik će izraditi plan zaštite na radu za fiktivni građevinski projekt, pritom uzevši u obzir pravila, obveze i odgovornosti poslodavaca i radnika u sustavu zaštite na radu. Plan će uključivati identifikaciju potencijalnih opasnosti i štetnosti po radnike, određivanje mjera zaštite i nabavku odgovarajuće osobne zaštitne opreme. Polaznik će predstaviti svoj plan pred ostalim polaznicima te argumentirati svoje</w:t>
            </w:r>
            <w:r w:rsidR="004B6BD8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4B6BD8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odluke. Nakon toga, polaznik će demonstracijom prikazati osnovne načine pružanja prve pomoći unesrećenom </w:t>
            </w:r>
            <w:r w:rsidR="004B6BD8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tijekom građevinskih radova</w:t>
            </w:r>
            <w:r w:rsidR="004B6BD8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. </w:t>
            </w:r>
          </w:p>
          <w:p w14:paraId="6CD112F0" w14:textId="77777777" w:rsidR="004B6BD8" w:rsidRPr="0017035A" w:rsidRDefault="004B6BD8" w:rsidP="0023692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tbl>
            <w:tblPr>
              <w:tblStyle w:val="GridTable1Light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44"/>
              <w:gridCol w:w="1417"/>
            </w:tblGrid>
            <w:tr w:rsidR="004B6BD8" w:rsidRPr="0017035A" w14:paraId="70B82DAC" w14:textId="77777777" w:rsidTr="0023692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2BD07C39" w14:textId="77777777" w:rsidR="004B6BD8" w:rsidRPr="0017035A" w:rsidRDefault="004B6BD8" w:rsidP="0023692F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Elementi  vrednovanja</w:t>
                  </w:r>
                </w:p>
              </w:tc>
              <w:tc>
                <w:tcPr>
                  <w:tcW w:w="1417" w:type="dxa"/>
                </w:tcPr>
                <w:p w14:paraId="783A5412" w14:textId="77777777" w:rsidR="004B6BD8" w:rsidRPr="0017035A" w:rsidRDefault="004B6BD8" w:rsidP="0023692F">
                  <w:pPr>
                    <w:tabs>
                      <w:tab w:val="left" w:pos="2820"/>
                    </w:tabs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</w:tr>
            <w:tr w:rsidR="004B6BD8" w:rsidRPr="0017035A" w14:paraId="48A2886E" w14:textId="77777777" w:rsidTr="0023692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64BD187E" w14:textId="77777777" w:rsidR="004B6BD8" w:rsidRPr="0017035A" w:rsidRDefault="004B6BD8" w:rsidP="0023692F">
                  <w:pPr>
                    <w:tabs>
                      <w:tab w:val="left" w:pos="1994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Identifikacija opasnosti i štetnosti</w:t>
                  </w:r>
                </w:p>
              </w:tc>
              <w:tc>
                <w:tcPr>
                  <w:tcW w:w="1417" w:type="dxa"/>
                </w:tcPr>
                <w:p w14:paraId="45618119" w14:textId="77777777" w:rsidR="004B6BD8" w:rsidRPr="0017035A" w:rsidRDefault="004B6BD8" w:rsidP="0023692F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4B6BD8" w:rsidRPr="0017035A" w14:paraId="1D9F4B4C" w14:textId="77777777" w:rsidTr="0023692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1E58B077" w14:textId="77777777" w:rsidR="004B6BD8" w:rsidRPr="0017035A" w:rsidRDefault="004B6BD8" w:rsidP="0023692F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Određivanje mjera zaštite i zaštitne opreme</w:t>
                  </w:r>
                </w:p>
              </w:tc>
              <w:tc>
                <w:tcPr>
                  <w:tcW w:w="1417" w:type="dxa"/>
                </w:tcPr>
                <w:p w14:paraId="4B768A2A" w14:textId="77777777" w:rsidR="004B6BD8" w:rsidRPr="0017035A" w:rsidRDefault="004B6BD8" w:rsidP="0023692F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4B6BD8" w:rsidRPr="0017035A" w14:paraId="5821B272" w14:textId="77777777" w:rsidTr="0023692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03185484" w14:textId="77777777" w:rsidR="004B6BD8" w:rsidRPr="0017035A" w:rsidRDefault="004B6BD8" w:rsidP="0023692F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Određivanje zaštitne opreme</w:t>
                  </w:r>
                </w:p>
              </w:tc>
              <w:tc>
                <w:tcPr>
                  <w:tcW w:w="1417" w:type="dxa"/>
                </w:tcPr>
                <w:p w14:paraId="576EFE61" w14:textId="77777777" w:rsidR="004B6BD8" w:rsidRPr="0017035A" w:rsidRDefault="004B6BD8" w:rsidP="0023692F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4B6BD8" w:rsidRPr="0017035A" w14:paraId="011D4EC6" w14:textId="77777777" w:rsidTr="0023692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1FC79CC7" w14:textId="77777777" w:rsidR="004B6BD8" w:rsidRPr="0017035A" w:rsidRDefault="004B6BD8" w:rsidP="0023692F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Usklađenost plana s propisanim pravilima, obvezama i odgovornostima poslodavaca i radnika u sustavu zaštite na radu</w:t>
                  </w:r>
                </w:p>
              </w:tc>
              <w:tc>
                <w:tcPr>
                  <w:tcW w:w="1417" w:type="dxa"/>
                </w:tcPr>
                <w:p w14:paraId="47D63E35" w14:textId="77777777" w:rsidR="004B6BD8" w:rsidRPr="0017035A" w:rsidRDefault="004B6BD8" w:rsidP="0023692F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4B6BD8" w:rsidRPr="0017035A" w14:paraId="53A4E63F" w14:textId="77777777" w:rsidTr="0023692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44" w:type="dxa"/>
                </w:tcPr>
                <w:p w14:paraId="5C63BB66" w14:textId="77777777" w:rsidR="004B6BD8" w:rsidRPr="0017035A" w:rsidRDefault="004B6BD8" w:rsidP="0023692F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Pružanje prve pomoći unesrećenom</w:t>
                  </w:r>
                </w:p>
              </w:tc>
              <w:tc>
                <w:tcPr>
                  <w:tcW w:w="1417" w:type="dxa"/>
                </w:tcPr>
                <w:p w14:paraId="79191E1B" w14:textId="77777777" w:rsidR="004B6BD8" w:rsidRPr="0017035A" w:rsidRDefault="004B6BD8" w:rsidP="0023692F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</w:tbl>
          <w:p w14:paraId="7821E336" w14:textId="77777777" w:rsidR="004B6BD8" w:rsidRPr="0017035A" w:rsidRDefault="004B6BD8" w:rsidP="0023692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47169723" w14:textId="77777777" w:rsidR="004B6BD8" w:rsidRPr="0017035A" w:rsidRDefault="004B6BD8" w:rsidP="0023692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48B0F1C1" w14:textId="77777777" w:rsidR="004B6BD8" w:rsidRPr="0017035A" w:rsidRDefault="004B6BD8" w:rsidP="0023692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Kriteriji vrednovanja</w:t>
            </w: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:</w:t>
            </w:r>
          </w:p>
          <w:p w14:paraId="4737635D" w14:textId="77777777" w:rsidR="004B6BD8" w:rsidRPr="0017035A" w:rsidRDefault="004B6BD8" w:rsidP="0023692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0-50 bodova – ne zadovoljava</w:t>
            </w:r>
          </w:p>
          <w:p w14:paraId="32EBAFFE" w14:textId="77777777" w:rsidR="004B6BD8" w:rsidRPr="0017035A" w:rsidRDefault="004B6BD8" w:rsidP="0023692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51-100 bodova - zadovoljava</w:t>
            </w:r>
          </w:p>
          <w:p w14:paraId="16CB6883" w14:textId="77777777" w:rsidR="004B6BD8" w:rsidRPr="0017035A" w:rsidRDefault="004B6BD8" w:rsidP="0023692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  <w:tr w:rsidR="004B6BD8" w:rsidRPr="0017035A" w14:paraId="31D22D68" w14:textId="77777777" w:rsidTr="0023692F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AF771B5" w14:textId="77777777" w:rsidR="004B6BD8" w:rsidRPr="0017035A" w:rsidRDefault="004B6BD8" w:rsidP="0023692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Prilagodba iskustava učenja za polaznike/osobe s invaliditetom</w:t>
            </w:r>
          </w:p>
        </w:tc>
      </w:tr>
      <w:tr w:rsidR="004B6BD8" w:rsidRPr="0017035A" w14:paraId="0E66CF7F" w14:textId="77777777" w:rsidTr="0023692F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6724C3F9" w14:textId="77777777" w:rsidR="004B6BD8" w:rsidRPr="0017035A" w:rsidRDefault="004B6BD8" w:rsidP="0023692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17035A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087F1575" w14:textId="77777777" w:rsidR="004B6BD8" w:rsidRPr="0017035A" w:rsidRDefault="004B6BD8" w:rsidP="0023692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</w:tbl>
    <w:p w14:paraId="0736436F" w14:textId="77777777" w:rsidR="004B6BD8" w:rsidRDefault="004B6BD8" w:rsidP="006C5A0F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</w:pPr>
    </w:p>
    <w:p w14:paraId="2022B2CB" w14:textId="2C77B3B7" w:rsidR="006C5A0F" w:rsidRPr="00F05387" w:rsidRDefault="006C5A0F" w:rsidP="006C5A0F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</w:pPr>
      <w:r w:rsidRPr="00F05387"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  <w:t>Napomena:</w:t>
      </w:r>
    </w:p>
    <w:p w14:paraId="6E31D429" w14:textId="77777777" w:rsidR="006C5A0F" w:rsidRDefault="006C5A0F" w:rsidP="006C5A0F">
      <w:pPr>
        <w:tabs>
          <w:tab w:val="left" w:pos="720"/>
        </w:tabs>
        <w:autoSpaceDE w:val="0"/>
        <w:snapToGrid w:val="0"/>
        <w:spacing w:after="160" w:line="259" w:lineRule="auto"/>
        <w:jc w:val="both"/>
        <w:rPr>
          <w:rFonts w:asciiTheme="minorHAnsi" w:eastAsiaTheme="minorHAnsi" w:hAnsiTheme="minorHAnsi" w:cstheme="minorHAnsi"/>
          <w:i/>
          <w:sz w:val="20"/>
          <w:szCs w:val="20"/>
          <w:lang w:val="hr-HR" w:eastAsia="en-US"/>
        </w:rPr>
      </w:pPr>
      <w:r w:rsidRPr="00F05387">
        <w:rPr>
          <w:rFonts w:asciiTheme="minorHAnsi" w:eastAsiaTheme="minorHAnsi" w:hAnsiTheme="minorHAnsi" w:cstheme="minorHAnsi"/>
          <w:i/>
          <w:sz w:val="20"/>
          <w:szCs w:val="20"/>
          <w:lang w:val="hr-HR" w:eastAsia="en-US"/>
        </w:rPr>
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</w:r>
    </w:p>
    <w:p w14:paraId="59CC7EF2" w14:textId="77777777" w:rsidR="00080731" w:rsidRPr="00F05387" w:rsidRDefault="00080731" w:rsidP="006C5A0F">
      <w:pPr>
        <w:tabs>
          <w:tab w:val="left" w:pos="720"/>
        </w:tabs>
        <w:autoSpaceDE w:val="0"/>
        <w:snapToGrid w:val="0"/>
        <w:spacing w:after="160" w:line="259" w:lineRule="auto"/>
        <w:jc w:val="both"/>
        <w:rPr>
          <w:rFonts w:asciiTheme="minorHAnsi" w:eastAsiaTheme="minorHAnsi" w:hAnsiTheme="minorHAnsi" w:cstheme="minorHAnsi"/>
          <w:i/>
          <w:sz w:val="20"/>
          <w:szCs w:val="20"/>
          <w:lang w:val="hr-HR" w:eastAsia="en-US"/>
        </w:rPr>
      </w:pPr>
    </w:p>
    <w:p w14:paraId="08A50E80" w14:textId="77777777" w:rsidR="006C5A0F" w:rsidRPr="00F05387" w:rsidRDefault="006C5A0F" w:rsidP="006C5A0F">
      <w:pPr>
        <w:autoSpaceDE w:val="0"/>
        <w:autoSpaceDN w:val="0"/>
        <w:adjustRightInd w:val="0"/>
        <w:spacing w:after="160" w:line="300" w:lineRule="atLeast"/>
        <w:rPr>
          <w:rFonts w:asciiTheme="minorHAnsi" w:eastAsiaTheme="minorHAnsi" w:hAnsiTheme="minorHAnsi" w:cstheme="minorBidi"/>
          <w:b/>
          <w:bCs/>
          <w:sz w:val="20"/>
          <w:szCs w:val="20"/>
          <w:lang w:val="hr-HR" w:eastAsia="en-US"/>
        </w:rPr>
      </w:pPr>
      <w:r w:rsidRPr="00F05387">
        <w:rPr>
          <w:rFonts w:asciiTheme="minorHAnsi" w:eastAsiaTheme="minorHAnsi" w:hAnsiTheme="minorHAnsi" w:cstheme="minorBidi"/>
          <w:b/>
          <w:bCs/>
          <w:sz w:val="20"/>
          <w:szCs w:val="20"/>
          <w:lang w:val="hr-HR" w:eastAsia="en-US"/>
        </w:rPr>
        <w:t>Broj i datum mišljenja na program  (popunjava Agencija):</w:t>
      </w:r>
    </w:p>
    <w:tbl>
      <w:tblPr>
        <w:tblW w:w="9516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0"/>
        <w:gridCol w:w="4886"/>
      </w:tblGrid>
      <w:tr w:rsidR="006C5A0F" w:rsidRPr="00F05387" w14:paraId="024A591C" w14:textId="77777777" w:rsidTr="00591768">
        <w:tc>
          <w:tcPr>
            <w:tcW w:w="4630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3F2A03AA" w14:textId="77777777" w:rsidR="006C5A0F" w:rsidRPr="00F05387" w:rsidRDefault="006C5A0F" w:rsidP="005917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  <w:r w:rsidRPr="00F05387"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  <w:t>KLASA:</w:t>
            </w:r>
          </w:p>
        </w:tc>
        <w:tc>
          <w:tcPr>
            <w:tcW w:w="4886" w:type="dxa"/>
            <w:tcBorders>
              <w:top w:val="single" w:sz="12" w:space="0" w:color="auto"/>
              <w:bottom w:val="single" w:sz="6" w:space="0" w:color="auto"/>
            </w:tcBorders>
          </w:tcPr>
          <w:p w14:paraId="49DB6F51" w14:textId="1836A129" w:rsidR="006C5A0F" w:rsidRPr="00F05387" w:rsidRDefault="006C5A0F" w:rsidP="005917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</w:p>
        </w:tc>
      </w:tr>
      <w:tr w:rsidR="006C5A0F" w:rsidRPr="00F05387" w14:paraId="4D8EFBDB" w14:textId="77777777" w:rsidTr="00591768">
        <w:tc>
          <w:tcPr>
            <w:tcW w:w="4630" w:type="dxa"/>
            <w:tcBorders>
              <w:top w:val="single" w:sz="6" w:space="0" w:color="auto"/>
            </w:tcBorders>
            <w:hideMark/>
          </w:tcPr>
          <w:p w14:paraId="7949431D" w14:textId="77777777" w:rsidR="006C5A0F" w:rsidRPr="00F05387" w:rsidRDefault="006C5A0F" w:rsidP="005917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  <w:r w:rsidRPr="00F05387"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  <w:t>URBROJ:</w:t>
            </w:r>
          </w:p>
        </w:tc>
        <w:tc>
          <w:tcPr>
            <w:tcW w:w="4886" w:type="dxa"/>
            <w:tcBorders>
              <w:top w:val="single" w:sz="6" w:space="0" w:color="auto"/>
            </w:tcBorders>
          </w:tcPr>
          <w:p w14:paraId="0AA0955E" w14:textId="02D159DF" w:rsidR="006C5A0F" w:rsidRPr="00F05387" w:rsidRDefault="006C5A0F" w:rsidP="005917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</w:p>
        </w:tc>
      </w:tr>
      <w:tr w:rsidR="006C5A0F" w:rsidRPr="00F05387" w14:paraId="59B4DF5D" w14:textId="77777777" w:rsidTr="00591768">
        <w:tc>
          <w:tcPr>
            <w:tcW w:w="4630" w:type="dxa"/>
            <w:hideMark/>
          </w:tcPr>
          <w:p w14:paraId="0160F00E" w14:textId="77777777" w:rsidR="006C5A0F" w:rsidRPr="00F05387" w:rsidRDefault="006C5A0F" w:rsidP="005917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  <w:r w:rsidRPr="00F05387"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  <w:t>Datum izdavanja mišljenja na program:</w:t>
            </w:r>
          </w:p>
        </w:tc>
        <w:tc>
          <w:tcPr>
            <w:tcW w:w="4886" w:type="dxa"/>
          </w:tcPr>
          <w:p w14:paraId="7EE60759" w14:textId="34717E6E" w:rsidR="006C5A0F" w:rsidRPr="00F05387" w:rsidRDefault="006C5A0F" w:rsidP="005917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</w:p>
        </w:tc>
      </w:tr>
    </w:tbl>
    <w:p w14:paraId="1A80C7B7" w14:textId="4CD297B9" w:rsidR="00362C60" w:rsidRPr="00362C60" w:rsidRDefault="00362C60" w:rsidP="0013182B">
      <w:pPr>
        <w:tabs>
          <w:tab w:val="left" w:pos="1766"/>
        </w:tabs>
      </w:pPr>
    </w:p>
    <w:sectPr w:rsidR="00362C60" w:rsidRPr="00362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36AB" w14:textId="77777777" w:rsidR="009C2F10" w:rsidRDefault="009C2F10" w:rsidP="006C5A0F">
      <w:pPr>
        <w:spacing w:after="0" w:line="240" w:lineRule="auto"/>
      </w:pPr>
      <w:r>
        <w:separator/>
      </w:r>
    </w:p>
  </w:endnote>
  <w:endnote w:type="continuationSeparator" w:id="0">
    <w:p w14:paraId="316DC173" w14:textId="77777777" w:rsidR="009C2F10" w:rsidRDefault="009C2F10" w:rsidP="006C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1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E51A" w14:textId="77777777" w:rsidR="009C2F10" w:rsidRDefault="009C2F10" w:rsidP="006C5A0F">
      <w:pPr>
        <w:spacing w:after="0" w:line="240" w:lineRule="auto"/>
      </w:pPr>
      <w:r>
        <w:separator/>
      </w:r>
    </w:p>
  </w:footnote>
  <w:footnote w:type="continuationSeparator" w:id="0">
    <w:p w14:paraId="7E3806F0" w14:textId="77777777" w:rsidR="009C2F10" w:rsidRDefault="009C2F10" w:rsidP="006C5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6E4"/>
    <w:multiLevelType w:val="hybridMultilevel"/>
    <w:tmpl w:val="74B01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1618"/>
    <w:multiLevelType w:val="hybridMultilevel"/>
    <w:tmpl w:val="92DA2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719C"/>
    <w:multiLevelType w:val="hybridMultilevel"/>
    <w:tmpl w:val="37703DB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41C42"/>
    <w:multiLevelType w:val="hybridMultilevel"/>
    <w:tmpl w:val="75FCDA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040DB"/>
    <w:multiLevelType w:val="hybridMultilevel"/>
    <w:tmpl w:val="D932DB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516C"/>
    <w:multiLevelType w:val="hybridMultilevel"/>
    <w:tmpl w:val="68AE3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214F"/>
    <w:multiLevelType w:val="hybridMultilevel"/>
    <w:tmpl w:val="3FDE742C"/>
    <w:lvl w:ilvl="0" w:tplc="7CB49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919AB"/>
    <w:multiLevelType w:val="hybridMultilevel"/>
    <w:tmpl w:val="F85A61B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DA39DF"/>
    <w:multiLevelType w:val="hybridMultilevel"/>
    <w:tmpl w:val="7BBC63E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CC55EC"/>
    <w:multiLevelType w:val="hybridMultilevel"/>
    <w:tmpl w:val="08DE70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2014F7"/>
    <w:multiLevelType w:val="hybridMultilevel"/>
    <w:tmpl w:val="64F44FF6"/>
    <w:lvl w:ilvl="0" w:tplc="6D0E1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16562"/>
    <w:multiLevelType w:val="hybridMultilevel"/>
    <w:tmpl w:val="7382B4C2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55122B"/>
    <w:multiLevelType w:val="hybridMultilevel"/>
    <w:tmpl w:val="7DC68160"/>
    <w:lvl w:ilvl="0" w:tplc="57BAE7C4">
      <w:start w:val="1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43402"/>
    <w:multiLevelType w:val="hybridMultilevel"/>
    <w:tmpl w:val="EEEC77E4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D1CE9"/>
    <w:multiLevelType w:val="hybridMultilevel"/>
    <w:tmpl w:val="2D9AC92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B014E2"/>
    <w:multiLevelType w:val="hybridMultilevel"/>
    <w:tmpl w:val="AA56460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0C1D19"/>
    <w:multiLevelType w:val="hybridMultilevel"/>
    <w:tmpl w:val="54164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F7B38"/>
    <w:multiLevelType w:val="hybridMultilevel"/>
    <w:tmpl w:val="BE08B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32CD2"/>
    <w:multiLevelType w:val="hybridMultilevel"/>
    <w:tmpl w:val="68AE3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1428E"/>
    <w:multiLevelType w:val="multilevel"/>
    <w:tmpl w:val="08D654A4"/>
    <w:lvl w:ilvl="0">
      <w:start w:val="1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DF1847"/>
    <w:multiLevelType w:val="hybridMultilevel"/>
    <w:tmpl w:val="1F509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870E2"/>
    <w:multiLevelType w:val="hybridMultilevel"/>
    <w:tmpl w:val="75FCDA14"/>
    <w:lvl w:ilvl="0" w:tplc="F9F2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455B2E"/>
    <w:multiLevelType w:val="hybridMultilevel"/>
    <w:tmpl w:val="9BD015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3" w15:restartNumberingAfterBreak="0">
    <w:nsid w:val="6CD577F6"/>
    <w:multiLevelType w:val="hybridMultilevel"/>
    <w:tmpl w:val="3A72B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57A36"/>
    <w:multiLevelType w:val="hybridMultilevel"/>
    <w:tmpl w:val="74B016F2"/>
    <w:lvl w:ilvl="0" w:tplc="3996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B5C7A"/>
    <w:multiLevelType w:val="hybridMultilevel"/>
    <w:tmpl w:val="D3201B4E"/>
    <w:lvl w:ilvl="0" w:tplc="FC42FF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5A3B1D"/>
    <w:multiLevelType w:val="hybridMultilevel"/>
    <w:tmpl w:val="2BEC4EA6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7233400">
    <w:abstractNumId w:val="5"/>
  </w:num>
  <w:num w:numId="2" w16cid:durableId="1403522128">
    <w:abstractNumId w:val="26"/>
  </w:num>
  <w:num w:numId="3" w16cid:durableId="2018144840">
    <w:abstractNumId w:val="10"/>
  </w:num>
  <w:num w:numId="4" w16cid:durableId="200410929">
    <w:abstractNumId w:val="6"/>
  </w:num>
  <w:num w:numId="5" w16cid:durableId="451175438">
    <w:abstractNumId w:val="12"/>
  </w:num>
  <w:num w:numId="6" w16cid:durableId="909463810">
    <w:abstractNumId w:val="24"/>
  </w:num>
  <w:num w:numId="7" w16cid:durableId="1974288723">
    <w:abstractNumId w:val="21"/>
  </w:num>
  <w:num w:numId="8" w16cid:durableId="1232159608">
    <w:abstractNumId w:val="0"/>
  </w:num>
  <w:num w:numId="9" w16cid:durableId="665475598">
    <w:abstractNumId w:val="3"/>
  </w:num>
  <w:num w:numId="10" w16cid:durableId="31733524">
    <w:abstractNumId w:val="18"/>
  </w:num>
  <w:num w:numId="11" w16cid:durableId="1051658794">
    <w:abstractNumId w:val="7"/>
  </w:num>
  <w:num w:numId="12" w16cid:durableId="861210814">
    <w:abstractNumId w:val="2"/>
  </w:num>
  <w:num w:numId="13" w16cid:durableId="1389570599">
    <w:abstractNumId w:val="20"/>
  </w:num>
  <w:num w:numId="14" w16cid:durableId="369184113">
    <w:abstractNumId w:val="11"/>
  </w:num>
  <w:num w:numId="15" w16cid:durableId="41909516">
    <w:abstractNumId w:val="9"/>
  </w:num>
  <w:num w:numId="16" w16cid:durableId="1256329406">
    <w:abstractNumId w:val="1"/>
  </w:num>
  <w:num w:numId="17" w16cid:durableId="2041397491">
    <w:abstractNumId w:val="17"/>
  </w:num>
  <w:num w:numId="18" w16cid:durableId="1276794331">
    <w:abstractNumId w:val="4"/>
  </w:num>
  <w:num w:numId="19" w16cid:durableId="163858024">
    <w:abstractNumId w:val="16"/>
  </w:num>
  <w:num w:numId="20" w16cid:durableId="1785342526">
    <w:abstractNumId w:val="15"/>
  </w:num>
  <w:num w:numId="21" w16cid:durableId="1353339142">
    <w:abstractNumId w:val="14"/>
  </w:num>
  <w:num w:numId="22" w16cid:durableId="1997412746">
    <w:abstractNumId w:val="22"/>
  </w:num>
  <w:num w:numId="23" w16cid:durableId="94791675">
    <w:abstractNumId w:val="25"/>
  </w:num>
  <w:num w:numId="24" w16cid:durableId="1588340909">
    <w:abstractNumId w:val="8"/>
  </w:num>
  <w:num w:numId="25" w16cid:durableId="507870764">
    <w:abstractNumId w:val="13"/>
  </w:num>
  <w:num w:numId="26" w16cid:durableId="1739474565">
    <w:abstractNumId w:val="23"/>
  </w:num>
  <w:num w:numId="27" w16cid:durableId="5995330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0F"/>
    <w:rsid w:val="00001DAA"/>
    <w:rsid w:val="0000523A"/>
    <w:rsid w:val="000114B2"/>
    <w:rsid w:val="00023127"/>
    <w:rsid w:val="000329BF"/>
    <w:rsid w:val="00037A30"/>
    <w:rsid w:val="00037A39"/>
    <w:rsid w:val="00041606"/>
    <w:rsid w:val="00042D98"/>
    <w:rsid w:val="000510CC"/>
    <w:rsid w:val="00051C61"/>
    <w:rsid w:val="00054BEF"/>
    <w:rsid w:val="00056CDF"/>
    <w:rsid w:val="0006032D"/>
    <w:rsid w:val="00061F20"/>
    <w:rsid w:val="000628D6"/>
    <w:rsid w:val="00065209"/>
    <w:rsid w:val="00067C78"/>
    <w:rsid w:val="00067CE1"/>
    <w:rsid w:val="00072E19"/>
    <w:rsid w:val="00080731"/>
    <w:rsid w:val="00097E31"/>
    <w:rsid w:val="000A05D7"/>
    <w:rsid w:val="000A5306"/>
    <w:rsid w:val="000B218E"/>
    <w:rsid w:val="000C3038"/>
    <w:rsid w:val="000C389B"/>
    <w:rsid w:val="000E4056"/>
    <w:rsid w:val="000F3665"/>
    <w:rsid w:val="00105AB4"/>
    <w:rsid w:val="00110199"/>
    <w:rsid w:val="00110841"/>
    <w:rsid w:val="00112B9E"/>
    <w:rsid w:val="0012763D"/>
    <w:rsid w:val="00127ED6"/>
    <w:rsid w:val="0013182B"/>
    <w:rsid w:val="0013357D"/>
    <w:rsid w:val="0013589F"/>
    <w:rsid w:val="00136423"/>
    <w:rsid w:val="00155DB5"/>
    <w:rsid w:val="001624C9"/>
    <w:rsid w:val="00166BE3"/>
    <w:rsid w:val="0018268A"/>
    <w:rsid w:val="00191F89"/>
    <w:rsid w:val="00194786"/>
    <w:rsid w:val="0019573F"/>
    <w:rsid w:val="001B7099"/>
    <w:rsid w:val="001C144A"/>
    <w:rsid w:val="001D06A6"/>
    <w:rsid w:val="001E03AA"/>
    <w:rsid w:val="00200391"/>
    <w:rsid w:val="002106E0"/>
    <w:rsid w:val="002151D4"/>
    <w:rsid w:val="002175F7"/>
    <w:rsid w:val="00217CC1"/>
    <w:rsid w:val="00217FAA"/>
    <w:rsid w:val="00220398"/>
    <w:rsid w:val="0022460F"/>
    <w:rsid w:val="0022799B"/>
    <w:rsid w:val="00227C6A"/>
    <w:rsid w:val="00227E38"/>
    <w:rsid w:val="0023344E"/>
    <w:rsid w:val="00235B95"/>
    <w:rsid w:val="00235BCF"/>
    <w:rsid w:val="002540BB"/>
    <w:rsid w:val="00254D79"/>
    <w:rsid w:val="00256372"/>
    <w:rsid w:val="0025672E"/>
    <w:rsid w:val="002767CD"/>
    <w:rsid w:val="002822A2"/>
    <w:rsid w:val="00287C91"/>
    <w:rsid w:val="00294E0C"/>
    <w:rsid w:val="002A0C66"/>
    <w:rsid w:val="002B59E2"/>
    <w:rsid w:val="002B6E23"/>
    <w:rsid w:val="002C3A87"/>
    <w:rsid w:val="002C4881"/>
    <w:rsid w:val="002C4CFB"/>
    <w:rsid w:val="002D73E2"/>
    <w:rsid w:val="002E3301"/>
    <w:rsid w:val="002E4374"/>
    <w:rsid w:val="002E5DB4"/>
    <w:rsid w:val="002E771E"/>
    <w:rsid w:val="002F3AC1"/>
    <w:rsid w:val="002F4665"/>
    <w:rsid w:val="002F6A9C"/>
    <w:rsid w:val="00301C24"/>
    <w:rsid w:val="0032007B"/>
    <w:rsid w:val="003349FB"/>
    <w:rsid w:val="00335F72"/>
    <w:rsid w:val="00354577"/>
    <w:rsid w:val="00356060"/>
    <w:rsid w:val="00362C60"/>
    <w:rsid w:val="00365366"/>
    <w:rsid w:val="003721EF"/>
    <w:rsid w:val="00375992"/>
    <w:rsid w:val="003804CB"/>
    <w:rsid w:val="00380524"/>
    <w:rsid w:val="00380942"/>
    <w:rsid w:val="0038274E"/>
    <w:rsid w:val="00394390"/>
    <w:rsid w:val="00397ED4"/>
    <w:rsid w:val="003A7F1C"/>
    <w:rsid w:val="003B31E0"/>
    <w:rsid w:val="003B4D94"/>
    <w:rsid w:val="003B6169"/>
    <w:rsid w:val="003C157A"/>
    <w:rsid w:val="003C6293"/>
    <w:rsid w:val="003D544A"/>
    <w:rsid w:val="003D707C"/>
    <w:rsid w:val="003E196E"/>
    <w:rsid w:val="003E1EA8"/>
    <w:rsid w:val="003E28EA"/>
    <w:rsid w:val="003E5D40"/>
    <w:rsid w:val="003E62CE"/>
    <w:rsid w:val="003F5E85"/>
    <w:rsid w:val="00412B72"/>
    <w:rsid w:val="00413764"/>
    <w:rsid w:val="00414B98"/>
    <w:rsid w:val="00432920"/>
    <w:rsid w:val="00432D5A"/>
    <w:rsid w:val="00435AFE"/>
    <w:rsid w:val="00445A04"/>
    <w:rsid w:val="00446480"/>
    <w:rsid w:val="004514DB"/>
    <w:rsid w:val="00465ADE"/>
    <w:rsid w:val="0046685A"/>
    <w:rsid w:val="0047228B"/>
    <w:rsid w:val="00477D37"/>
    <w:rsid w:val="004817CA"/>
    <w:rsid w:val="00484740"/>
    <w:rsid w:val="00486C0F"/>
    <w:rsid w:val="0049237B"/>
    <w:rsid w:val="00495109"/>
    <w:rsid w:val="004967F3"/>
    <w:rsid w:val="004B0D08"/>
    <w:rsid w:val="004B2559"/>
    <w:rsid w:val="004B2F5D"/>
    <w:rsid w:val="004B6BD8"/>
    <w:rsid w:val="004B7018"/>
    <w:rsid w:val="004D44F5"/>
    <w:rsid w:val="004D4A1D"/>
    <w:rsid w:val="004E2702"/>
    <w:rsid w:val="004E413B"/>
    <w:rsid w:val="004F54F8"/>
    <w:rsid w:val="00501CD7"/>
    <w:rsid w:val="0050686D"/>
    <w:rsid w:val="00507D13"/>
    <w:rsid w:val="005131AF"/>
    <w:rsid w:val="00514B3C"/>
    <w:rsid w:val="00523F47"/>
    <w:rsid w:val="00535D36"/>
    <w:rsid w:val="00540BF9"/>
    <w:rsid w:val="0054369F"/>
    <w:rsid w:val="0055056D"/>
    <w:rsid w:val="0057262C"/>
    <w:rsid w:val="00582EAB"/>
    <w:rsid w:val="00590277"/>
    <w:rsid w:val="00593501"/>
    <w:rsid w:val="005A5631"/>
    <w:rsid w:val="005A7526"/>
    <w:rsid w:val="005B02A8"/>
    <w:rsid w:val="005D31E6"/>
    <w:rsid w:val="005D3B2F"/>
    <w:rsid w:val="005D6A0B"/>
    <w:rsid w:val="005D6F0A"/>
    <w:rsid w:val="005E16AC"/>
    <w:rsid w:val="005E2E91"/>
    <w:rsid w:val="005E43E4"/>
    <w:rsid w:val="005F194C"/>
    <w:rsid w:val="005F3B93"/>
    <w:rsid w:val="005F7C53"/>
    <w:rsid w:val="00604469"/>
    <w:rsid w:val="00604F3A"/>
    <w:rsid w:val="00607B92"/>
    <w:rsid w:val="00610102"/>
    <w:rsid w:val="0062270D"/>
    <w:rsid w:val="00624395"/>
    <w:rsid w:val="00630FF5"/>
    <w:rsid w:val="00631EB0"/>
    <w:rsid w:val="0064530A"/>
    <w:rsid w:val="006502D1"/>
    <w:rsid w:val="0065677D"/>
    <w:rsid w:val="00657C3F"/>
    <w:rsid w:val="00663187"/>
    <w:rsid w:val="0066785B"/>
    <w:rsid w:val="00667D93"/>
    <w:rsid w:val="00672DE7"/>
    <w:rsid w:val="00680164"/>
    <w:rsid w:val="0068337F"/>
    <w:rsid w:val="00694521"/>
    <w:rsid w:val="006A3FBD"/>
    <w:rsid w:val="006B3991"/>
    <w:rsid w:val="006B5F3D"/>
    <w:rsid w:val="006C0C2E"/>
    <w:rsid w:val="006C549C"/>
    <w:rsid w:val="006C5A0F"/>
    <w:rsid w:val="006C5A6F"/>
    <w:rsid w:val="006D086E"/>
    <w:rsid w:val="006D177C"/>
    <w:rsid w:val="006E09AF"/>
    <w:rsid w:val="006E0D6A"/>
    <w:rsid w:val="006E31D1"/>
    <w:rsid w:val="006F187C"/>
    <w:rsid w:val="006F3608"/>
    <w:rsid w:val="006F5747"/>
    <w:rsid w:val="006F609B"/>
    <w:rsid w:val="00706B20"/>
    <w:rsid w:val="00707369"/>
    <w:rsid w:val="0071100A"/>
    <w:rsid w:val="00713FCD"/>
    <w:rsid w:val="0071520F"/>
    <w:rsid w:val="007218F7"/>
    <w:rsid w:val="00732ABC"/>
    <w:rsid w:val="00735EDD"/>
    <w:rsid w:val="0073644D"/>
    <w:rsid w:val="00742B22"/>
    <w:rsid w:val="00743007"/>
    <w:rsid w:val="00754B81"/>
    <w:rsid w:val="0076076A"/>
    <w:rsid w:val="00762716"/>
    <w:rsid w:val="007717B2"/>
    <w:rsid w:val="00775B60"/>
    <w:rsid w:val="0078535B"/>
    <w:rsid w:val="007A2223"/>
    <w:rsid w:val="007A36C5"/>
    <w:rsid w:val="007B3072"/>
    <w:rsid w:val="007C2E95"/>
    <w:rsid w:val="007C4CE1"/>
    <w:rsid w:val="007D3C6D"/>
    <w:rsid w:val="007D6CAE"/>
    <w:rsid w:val="007E14E6"/>
    <w:rsid w:val="007E2583"/>
    <w:rsid w:val="007F11F9"/>
    <w:rsid w:val="007F249B"/>
    <w:rsid w:val="007F739F"/>
    <w:rsid w:val="007F7E53"/>
    <w:rsid w:val="00807949"/>
    <w:rsid w:val="00814217"/>
    <w:rsid w:val="00822125"/>
    <w:rsid w:val="00823A5C"/>
    <w:rsid w:val="008269C8"/>
    <w:rsid w:val="008315CA"/>
    <w:rsid w:val="0083309D"/>
    <w:rsid w:val="00842C26"/>
    <w:rsid w:val="00845941"/>
    <w:rsid w:val="00847555"/>
    <w:rsid w:val="008514F7"/>
    <w:rsid w:val="00853DF3"/>
    <w:rsid w:val="008709B0"/>
    <w:rsid w:val="00882D43"/>
    <w:rsid w:val="0088350D"/>
    <w:rsid w:val="008869FC"/>
    <w:rsid w:val="008877F1"/>
    <w:rsid w:val="008949DF"/>
    <w:rsid w:val="0089621B"/>
    <w:rsid w:val="008A1345"/>
    <w:rsid w:val="008B0ABE"/>
    <w:rsid w:val="008B13B8"/>
    <w:rsid w:val="008B3C37"/>
    <w:rsid w:val="008B5E76"/>
    <w:rsid w:val="008B6A19"/>
    <w:rsid w:val="008B753B"/>
    <w:rsid w:val="008C4A7C"/>
    <w:rsid w:val="008F093E"/>
    <w:rsid w:val="008F3F3D"/>
    <w:rsid w:val="008F45AF"/>
    <w:rsid w:val="008F5C7F"/>
    <w:rsid w:val="008F7156"/>
    <w:rsid w:val="008F73EE"/>
    <w:rsid w:val="00900DE4"/>
    <w:rsid w:val="0090349A"/>
    <w:rsid w:val="00903732"/>
    <w:rsid w:val="00903A58"/>
    <w:rsid w:val="00906333"/>
    <w:rsid w:val="0090682E"/>
    <w:rsid w:val="009147D2"/>
    <w:rsid w:val="0092041E"/>
    <w:rsid w:val="009212F3"/>
    <w:rsid w:val="0092140C"/>
    <w:rsid w:val="009356A7"/>
    <w:rsid w:val="00935B89"/>
    <w:rsid w:val="0093760C"/>
    <w:rsid w:val="00937BFA"/>
    <w:rsid w:val="009410C8"/>
    <w:rsid w:val="009438D4"/>
    <w:rsid w:val="00944CCD"/>
    <w:rsid w:val="0094534A"/>
    <w:rsid w:val="00951695"/>
    <w:rsid w:val="009529AC"/>
    <w:rsid w:val="00956601"/>
    <w:rsid w:val="00960A98"/>
    <w:rsid w:val="00967105"/>
    <w:rsid w:val="00970A42"/>
    <w:rsid w:val="00971F8D"/>
    <w:rsid w:val="00974364"/>
    <w:rsid w:val="009810B0"/>
    <w:rsid w:val="00982D49"/>
    <w:rsid w:val="009915E2"/>
    <w:rsid w:val="00995F0D"/>
    <w:rsid w:val="009A29ED"/>
    <w:rsid w:val="009A51DE"/>
    <w:rsid w:val="009B2CFA"/>
    <w:rsid w:val="009B4370"/>
    <w:rsid w:val="009B4581"/>
    <w:rsid w:val="009B74F1"/>
    <w:rsid w:val="009B7AEB"/>
    <w:rsid w:val="009C2F10"/>
    <w:rsid w:val="009C30B3"/>
    <w:rsid w:val="009D1888"/>
    <w:rsid w:val="009D1AD3"/>
    <w:rsid w:val="009D59E2"/>
    <w:rsid w:val="009D6D33"/>
    <w:rsid w:val="009E3715"/>
    <w:rsid w:val="00A03977"/>
    <w:rsid w:val="00A0536C"/>
    <w:rsid w:val="00A0709A"/>
    <w:rsid w:val="00A14BFA"/>
    <w:rsid w:val="00A14E8B"/>
    <w:rsid w:val="00A15A1F"/>
    <w:rsid w:val="00A1654C"/>
    <w:rsid w:val="00A23118"/>
    <w:rsid w:val="00A24DB7"/>
    <w:rsid w:val="00A25EBE"/>
    <w:rsid w:val="00A30517"/>
    <w:rsid w:val="00A30AD3"/>
    <w:rsid w:val="00A321E4"/>
    <w:rsid w:val="00A35640"/>
    <w:rsid w:val="00A41C7E"/>
    <w:rsid w:val="00A43372"/>
    <w:rsid w:val="00A4510F"/>
    <w:rsid w:val="00A46EAD"/>
    <w:rsid w:val="00A52026"/>
    <w:rsid w:val="00A5658B"/>
    <w:rsid w:val="00A56EA6"/>
    <w:rsid w:val="00A57F77"/>
    <w:rsid w:val="00A64BC4"/>
    <w:rsid w:val="00A673F8"/>
    <w:rsid w:val="00A75546"/>
    <w:rsid w:val="00A8095A"/>
    <w:rsid w:val="00A81F9A"/>
    <w:rsid w:val="00A913D2"/>
    <w:rsid w:val="00A937EF"/>
    <w:rsid w:val="00A95446"/>
    <w:rsid w:val="00A97CDD"/>
    <w:rsid w:val="00AA16A2"/>
    <w:rsid w:val="00AA1E3B"/>
    <w:rsid w:val="00AA6443"/>
    <w:rsid w:val="00AB0345"/>
    <w:rsid w:val="00AB1A95"/>
    <w:rsid w:val="00AC7388"/>
    <w:rsid w:val="00AD1702"/>
    <w:rsid w:val="00AD7767"/>
    <w:rsid w:val="00AE73F1"/>
    <w:rsid w:val="00AF0E71"/>
    <w:rsid w:val="00B00965"/>
    <w:rsid w:val="00B02717"/>
    <w:rsid w:val="00B072A8"/>
    <w:rsid w:val="00B07B4A"/>
    <w:rsid w:val="00B2113A"/>
    <w:rsid w:val="00B258D4"/>
    <w:rsid w:val="00B30FD7"/>
    <w:rsid w:val="00B406EE"/>
    <w:rsid w:val="00B433D1"/>
    <w:rsid w:val="00B43BF5"/>
    <w:rsid w:val="00B445E0"/>
    <w:rsid w:val="00B50D87"/>
    <w:rsid w:val="00B572C4"/>
    <w:rsid w:val="00B601F7"/>
    <w:rsid w:val="00B74136"/>
    <w:rsid w:val="00B75AA3"/>
    <w:rsid w:val="00B76148"/>
    <w:rsid w:val="00B77595"/>
    <w:rsid w:val="00B822EF"/>
    <w:rsid w:val="00B829F1"/>
    <w:rsid w:val="00B91177"/>
    <w:rsid w:val="00B92AA2"/>
    <w:rsid w:val="00BA362D"/>
    <w:rsid w:val="00BA430C"/>
    <w:rsid w:val="00BB0BAD"/>
    <w:rsid w:val="00BC0C0A"/>
    <w:rsid w:val="00BC6748"/>
    <w:rsid w:val="00BD0C28"/>
    <w:rsid w:val="00BD3850"/>
    <w:rsid w:val="00BD4310"/>
    <w:rsid w:val="00BD5373"/>
    <w:rsid w:val="00BD6D48"/>
    <w:rsid w:val="00BE1CA9"/>
    <w:rsid w:val="00BF02E8"/>
    <w:rsid w:val="00BF1305"/>
    <w:rsid w:val="00BF2A80"/>
    <w:rsid w:val="00BF7EF0"/>
    <w:rsid w:val="00BF7F38"/>
    <w:rsid w:val="00C010D8"/>
    <w:rsid w:val="00C030DD"/>
    <w:rsid w:val="00C120B7"/>
    <w:rsid w:val="00C211A8"/>
    <w:rsid w:val="00C3015C"/>
    <w:rsid w:val="00C336EC"/>
    <w:rsid w:val="00C34079"/>
    <w:rsid w:val="00C36C9C"/>
    <w:rsid w:val="00C40542"/>
    <w:rsid w:val="00C43822"/>
    <w:rsid w:val="00C535AE"/>
    <w:rsid w:val="00C60C56"/>
    <w:rsid w:val="00C64C16"/>
    <w:rsid w:val="00C64D78"/>
    <w:rsid w:val="00C71953"/>
    <w:rsid w:val="00C80692"/>
    <w:rsid w:val="00C8147C"/>
    <w:rsid w:val="00CA07A7"/>
    <w:rsid w:val="00CA17E3"/>
    <w:rsid w:val="00CA744F"/>
    <w:rsid w:val="00CC39DE"/>
    <w:rsid w:val="00CC6199"/>
    <w:rsid w:val="00CD3581"/>
    <w:rsid w:val="00CD7AA1"/>
    <w:rsid w:val="00CF444E"/>
    <w:rsid w:val="00CF6323"/>
    <w:rsid w:val="00CF6D36"/>
    <w:rsid w:val="00D01C24"/>
    <w:rsid w:val="00D032C4"/>
    <w:rsid w:val="00D03FBD"/>
    <w:rsid w:val="00D05861"/>
    <w:rsid w:val="00D104B1"/>
    <w:rsid w:val="00D11D4A"/>
    <w:rsid w:val="00D12228"/>
    <w:rsid w:val="00D13971"/>
    <w:rsid w:val="00D14AAD"/>
    <w:rsid w:val="00D14B55"/>
    <w:rsid w:val="00D17118"/>
    <w:rsid w:val="00D20185"/>
    <w:rsid w:val="00D2177F"/>
    <w:rsid w:val="00D23B6C"/>
    <w:rsid w:val="00D30372"/>
    <w:rsid w:val="00D34057"/>
    <w:rsid w:val="00D40171"/>
    <w:rsid w:val="00D404EB"/>
    <w:rsid w:val="00D40CFF"/>
    <w:rsid w:val="00D40E1F"/>
    <w:rsid w:val="00D42497"/>
    <w:rsid w:val="00D42F03"/>
    <w:rsid w:val="00D43715"/>
    <w:rsid w:val="00D44392"/>
    <w:rsid w:val="00D617F7"/>
    <w:rsid w:val="00D62F17"/>
    <w:rsid w:val="00D72AAF"/>
    <w:rsid w:val="00D72D03"/>
    <w:rsid w:val="00D72E6A"/>
    <w:rsid w:val="00D74F74"/>
    <w:rsid w:val="00D7536F"/>
    <w:rsid w:val="00D77071"/>
    <w:rsid w:val="00D80135"/>
    <w:rsid w:val="00D82394"/>
    <w:rsid w:val="00D86DEB"/>
    <w:rsid w:val="00D92071"/>
    <w:rsid w:val="00D95E42"/>
    <w:rsid w:val="00D96DB3"/>
    <w:rsid w:val="00DA1201"/>
    <w:rsid w:val="00DA481A"/>
    <w:rsid w:val="00DA59ED"/>
    <w:rsid w:val="00DC09AF"/>
    <w:rsid w:val="00DC5340"/>
    <w:rsid w:val="00DC6B10"/>
    <w:rsid w:val="00DC7032"/>
    <w:rsid w:val="00DD22D1"/>
    <w:rsid w:val="00DD723B"/>
    <w:rsid w:val="00DE2E3B"/>
    <w:rsid w:val="00E13AAF"/>
    <w:rsid w:val="00E13B79"/>
    <w:rsid w:val="00E16CD3"/>
    <w:rsid w:val="00E17401"/>
    <w:rsid w:val="00E32DF9"/>
    <w:rsid w:val="00E335A4"/>
    <w:rsid w:val="00E34917"/>
    <w:rsid w:val="00E4301A"/>
    <w:rsid w:val="00E43425"/>
    <w:rsid w:val="00E463E4"/>
    <w:rsid w:val="00E46CD1"/>
    <w:rsid w:val="00E51602"/>
    <w:rsid w:val="00E72D43"/>
    <w:rsid w:val="00E7431D"/>
    <w:rsid w:val="00E81833"/>
    <w:rsid w:val="00E93CD6"/>
    <w:rsid w:val="00E9606F"/>
    <w:rsid w:val="00EA04E9"/>
    <w:rsid w:val="00EA65B0"/>
    <w:rsid w:val="00EA7BA8"/>
    <w:rsid w:val="00EB0E53"/>
    <w:rsid w:val="00EB6AB4"/>
    <w:rsid w:val="00EC0A03"/>
    <w:rsid w:val="00EC1446"/>
    <w:rsid w:val="00EC1D1B"/>
    <w:rsid w:val="00EC4359"/>
    <w:rsid w:val="00EC4908"/>
    <w:rsid w:val="00ED0171"/>
    <w:rsid w:val="00ED3529"/>
    <w:rsid w:val="00ED5252"/>
    <w:rsid w:val="00ED583F"/>
    <w:rsid w:val="00ED7C28"/>
    <w:rsid w:val="00EE44A7"/>
    <w:rsid w:val="00EE58BA"/>
    <w:rsid w:val="00EE5AEC"/>
    <w:rsid w:val="00EE79E9"/>
    <w:rsid w:val="00EF0A0C"/>
    <w:rsid w:val="00F02FA2"/>
    <w:rsid w:val="00F048BD"/>
    <w:rsid w:val="00F10111"/>
    <w:rsid w:val="00F12A37"/>
    <w:rsid w:val="00F20BB0"/>
    <w:rsid w:val="00F21D8A"/>
    <w:rsid w:val="00F32AA4"/>
    <w:rsid w:val="00F378DB"/>
    <w:rsid w:val="00F54AF4"/>
    <w:rsid w:val="00F65EA3"/>
    <w:rsid w:val="00F66539"/>
    <w:rsid w:val="00F7057D"/>
    <w:rsid w:val="00F76442"/>
    <w:rsid w:val="00F803B5"/>
    <w:rsid w:val="00F8457F"/>
    <w:rsid w:val="00F86BB5"/>
    <w:rsid w:val="00F87DA1"/>
    <w:rsid w:val="00F95383"/>
    <w:rsid w:val="00FA4C85"/>
    <w:rsid w:val="00FA67A7"/>
    <w:rsid w:val="00FA6DFE"/>
    <w:rsid w:val="00FB1017"/>
    <w:rsid w:val="00FB2210"/>
    <w:rsid w:val="00FC2955"/>
    <w:rsid w:val="00FC4E4A"/>
    <w:rsid w:val="00FD5A5F"/>
    <w:rsid w:val="00FE351C"/>
    <w:rsid w:val="00FE38F0"/>
    <w:rsid w:val="00FE49DD"/>
    <w:rsid w:val="00FE544D"/>
    <w:rsid w:val="00FE7BAF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9808"/>
  <w15:chartTrackingRefBased/>
  <w15:docId w15:val="{E6FB938B-C69E-43E1-81C9-C1CDC850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8BD"/>
    <w:pPr>
      <w:spacing w:after="200" w:line="276" w:lineRule="auto"/>
    </w:pPr>
    <w:rPr>
      <w:rFonts w:ascii="Calibri" w:eastAsia="Calibri" w:hAnsi="Calibri" w:cs="Calibri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hr-HR" w:eastAsia="en-US"/>
    </w:rPr>
  </w:style>
  <w:style w:type="table" w:styleId="TableGrid">
    <w:name w:val="Table Grid"/>
    <w:basedOn w:val="TableNormal"/>
    <w:uiPriority w:val="39"/>
    <w:rsid w:val="006C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5A0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A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5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A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60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7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C91"/>
    <w:rPr>
      <w:rFonts w:ascii="Calibri" w:eastAsia="Calibri" w:hAnsi="Calibri" w:cs="Calibri"/>
      <w:sz w:val="20"/>
      <w:szCs w:val="20"/>
      <w:lang w:val="bs-Latn-BA"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C91"/>
    <w:rPr>
      <w:rFonts w:ascii="Calibri" w:eastAsia="Calibri" w:hAnsi="Calibri" w:cs="Calibri"/>
      <w:b/>
      <w:bCs/>
      <w:sz w:val="20"/>
      <w:szCs w:val="20"/>
      <w:lang w:val="bs-Latn-BA" w:eastAsia="bs-Latn-BA"/>
    </w:rPr>
  </w:style>
  <w:style w:type="character" w:customStyle="1" w:styleId="cf01">
    <w:name w:val="cf01"/>
    <w:basedOn w:val="DefaultParagraphFont"/>
    <w:rsid w:val="00960A98"/>
    <w:rPr>
      <w:rFonts w:ascii="Segoe UI" w:hAnsi="Segoe UI" w:cs="Segoe UI" w:hint="default"/>
      <w:sz w:val="18"/>
      <w:szCs w:val="18"/>
    </w:rPr>
  </w:style>
  <w:style w:type="table" w:customStyle="1" w:styleId="GridTable1Light1">
    <w:name w:val="Grid Table 1 Light1"/>
    <w:basedOn w:val="TableNormal"/>
    <w:uiPriority w:val="46"/>
    <w:rsid w:val="004B6B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ko.srce.hr/registar/skup-kompetencija/detalji/2015" TargetMode="External"/><Relationship Id="rId18" Type="http://schemas.openxmlformats.org/officeDocument/2006/relationships/hyperlink" Target="https://hko.srce.hr/registar/skup-ishoda-ucenja/detalji/11775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hko.srce.hr/registar/skup-ishoda-ucenja/detalji/1177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ko.srce.hr/registar/skup-kompetencija/detalji/2014" TargetMode="External"/><Relationship Id="rId17" Type="http://schemas.openxmlformats.org/officeDocument/2006/relationships/hyperlink" Target="https://hko.srce.hr/registar/standard-kvalifikacije/detalji/406" TargetMode="External"/><Relationship Id="rId25" Type="http://schemas.openxmlformats.org/officeDocument/2006/relationships/hyperlink" Target="https://hko.srce.hr/registar/skup-ishoda-ucenja/detalji/1176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kup-kompetencija/detalji/2023" TargetMode="External"/><Relationship Id="rId20" Type="http://schemas.openxmlformats.org/officeDocument/2006/relationships/hyperlink" Target="https://hko.srce.hr/registar/skup-ishoda-ucenja/detalji/1176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ko.srce.hr/registar/standard-zanimanja/detalji/238" TargetMode="External"/><Relationship Id="rId24" Type="http://schemas.openxmlformats.org/officeDocument/2006/relationships/hyperlink" Target="https://hko.srce.hr/registar/skup-ishoda-ucenja/detalji/1175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ko.srce.hr/registar/skup-kompetencija/detalji/2022" TargetMode="External"/><Relationship Id="rId23" Type="http://schemas.openxmlformats.org/officeDocument/2006/relationships/hyperlink" Target="https://hko.srce.hr/registar/skup-ishoda-ucenja/detalji/11775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ko.srce.hr/registar/skup-ishoda-ucenja/detalji/1175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ko.srce.hr/registar/skup-kompetencija/detalji/2017" TargetMode="External"/><Relationship Id="rId22" Type="http://schemas.openxmlformats.org/officeDocument/2006/relationships/hyperlink" Target="https://hko.srce.hr/registar/skup-ishoda-ucenja/detalji/1175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7" ma:contentTypeDescription="Stvaranje novog dokumenta." ma:contentTypeScope="" ma:versionID="81c719620f3590409ae7988995bade83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45c14701db31228d0bcdf8506cc0cd3a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47797-134C-4734-9FF4-5FD709F9D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E709D-6309-4F3E-9ABC-A5B3475A505C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customXml/itemProps3.xml><?xml version="1.0" encoding="utf-8"?>
<ds:datastoreItem xmlns:ds="http://schemas.openxmlformats.org/officeDocument/2006/customXml" ds:itemID="{AF0C3573-1160-4446-8FD2-5698A74D0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352E00-9791-4049-92C9-120F30EFD2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3524</Words>
  <Characters>20088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Jaklić Ćibarić</dc:creator>
  <cp:keywords/>
  <dc:description/>
  <cp:lastModifiedBy>Snježana Smerdel</cp:lastModifiedBy>
  <cp:revision>3</cp:revision>
  <dcterms:created xsi:type="dcterms:W3CDTF">2025-05-13T14:20:00Z</dcterms:created>
  <dcterms:modified xsi:type="dcterms:W3CDTF">2025-09-14T22:24:00Z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</Properties>
</file>